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5C30DA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Farmakologia z toksykologią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991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774"/>
        <w:gridCol w:w="113"/>
        <w:gridCol w:w="924"/>
        <w:gridCol w:w="97"/>
        <w:gridCol w:w="752"/>
        <w:gridCol w:w="762"/>
      </w:tblGrid>
      <w:tr w:rsidR="00AC7875" w:rsidTr="00D51727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733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DD11DE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DD11DE">
              <w:rPr>
                <w:sz w:val="24"/>
              </w:rPr>
              <w:t>7</w:t>
            </w:r>
          </w:p>
        </w:tc>
      </w:tr>
      <w:tr w:rsidR="00AC7875" w:rsidTr="00D51727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733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621B7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621B7E">
              <w:rPr>
                <w:sz w:val="24"/>
              </w:rPr>
              <w:t>1</w:t>
            </w:r>
          </w:p>
        </w:tc>
      </w:tr>
      <w:tr w:rsidR="00FF0197" w:rsidTr="00D51727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733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CE6A53">
              <w:rPr>
                <w:sz w:val="20"/>
                <w:szCs w:val="20"/>
                <w:u w:val="single"/>
              </w:rPr>
              <w:t>Nauki przedkliniczne</w:t>
            </w:r>
            <w:r w:rsidRPr="00CE6A53">
              <w:rPr>
                <w:sz w:val="20"/>
                <w:szCs w:val="20"/>
              </w:rPr>
              <w:t>; B- Nauki społeczne i humanizm w ratownictwie medycznym;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D51727">
        <w:trPr>
          <w:trHeight w:val="753"/>
        </w:trPr>
        <w:tc>
          <w:tcPr>
            <w:tcW w:w="9991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D51727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733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D51727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733" w:type="dxa"/>
            <w:gridSpan w:val="10"/>
          </w:tcPr>
          <w:p w:rsidR="001E764E" w:rsidRDefault="001E764E" w:rsidP="00766267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766267">
              <w:rPr>
                <w:sz w:val="24"/>
              </w:rPr>
              <w:t>Egzamin</w:t>
            </w:r>
          </w:p>
        </w:tc>
      </w:tr>
      <w:tr w:rsidR="001E764E" w:rsidTr="00D51727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733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766267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766267">
              <w:rPr>
                <w:b/>
                <w:sz w:val="24"/>
              </w:rPr>
              <w:t>2</w:t>
            </w:r>
          </w:p>
        </w:tc>
      </w:tr>
      <w:tr w:rsidR="001E764E" w:rsidTr="00D51727">
        <w:trPr>
          <w:trHeight w:val="412"/>
        </w:trPr>
        <w:tc>
          <w:tcPr>
            <w:tcW w:w="999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495699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D51727">
        <w:trPr>
          <w:trHeight w:val="418"/>
        </w:trPr>
        <w:tc>
          <w:tcPr>
            <w:tcW w:w="9991" w:type="dxa"/>
            <w:gridSpan w:val="14"/>
          </w:tcPr>
          <w:p w:rsidR="001E764E" w:rsidRPr="00FF0197" w:rsidRDefault="001E764E" w:rsidP="00495699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574273">
              <w:rPr>
                <w:sz w:val="24"/>
              </w:rPr>
              <w:t xml:space="preserve"> </w:t>
            </w:r>
            <w:r w:rsidR="00574273" w:rsidRPr="00574273">
              <w:rPr>
                <w:sz w:val="24"/>
              </w:rPr>
              <w:t xml:space="preserve">: </w:t>
            </w:r>
          </w:p>
        </w:tc>
      </w:tr>
      <w:tr w:rsidR="001E764E" w:rsidTr="00D51727">
        <w:trPr>
          <w:trHeight w:val="418"/>
        </w:trPr>
        <w:tc>
          <w:tcPr>
            <w:tcW w:w="9991" w:type="dxa"/>
            <w:gridSpan w:val="14"/>
          </w:tcPr>
          <w:p w:rsidR="001E764E" w:rsidRPr="00000A34" w:rsidRDefault="001E764E" w:rsidP="006A2E6C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766267" w:rsidRPr="00766267">
              <w:rPr>
                <w:color w:val="000000"/>
                <w:szCs w:val="20"/>
              </w:rPr>
              <w:t>chemii, biologii na poziomie szkoły średniej oraz fizjologii z patofizjologią.</w:t>
            </w:r>
          </w:p>
        </w:tc>
      </w:tr>
      <w:tr w:rsidR="001E764E" w:rsidTr="00D51727">
        <w:trPr>
          <w:trHeight w:val="418"/>
        </w:trPr>
        <w:tc>
          <w:tcPr>
            <w:tcW w:w="9991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766267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766267">
              <w:rPr>
                <w:color w:val="000000"/>
                <w:szCs w:val="20"/>
              </w:rPr>
              <w:t>z</w:t>
            </w:r>
            <w:r w:rsidR="00766267" w:rsidRPr="00766267">
              <w:rPr>
                <w:color w:val="000000"/>
                <w:szCs w:val="20"/>
              </w:rPr>
              <w:t>apoznanie studenta z wiedzą z toksykologii ogólnej i szczegółowej oraz analizy toksykologicznej</w:t>
            </w:r>
            <w:r w:rsidR="00766267">
              <w:rPr>
                <w:color w:val="000000"/>
                <w:szCs w:val="20"/>
              </w:rPr>
              <w:t xml:space="preserve">; </w:t>
            </w:r>
            <w:r w:rsidR="00766267" w:rsidRPr="00766267">
              <w:rPr>
                <w:color w:val="000000"/>
                <w:szCs w:val="20"/>
              </w:rPr>
              <w:t>z czynnikami (fizykochemicznymi, biologicznymi) wpływającymi na przebieg zatrucia. Poznanie toksyczności substancji chemicznych będących najczęstszą przyczyną zatruć ostrych oraz metod postepowania w zatruciach substancjami. Zapoznanie studenta z wiedz</w:t>
            </w:r>
            <w:r w:rsidR="00766267">
              <w:rPr>
                <w:color w:val="000000"/>
                <w:szCs w:val="20"/>
              </w:rPr>
              <w:t>ą</w:t>
            </w:r>
            <w:r w:rsidR="00766267" w:rsidRPr="00766267">
              <w:rPr>
                <w:color w:val="000000"/>
                <w:szCs w:val="20"/>
              </w:rPr>
              <w:t xml:space="preserve"> dotyczącą rodzajów odtrutek specyficznych i niespecyficznych stosowanych przez ratownika medycznego</w:t>
            </w:r>
          </w:p>
        </w:tc>
      </w:tr>
      <w:tr w:rsidR="001E764E" w:rsidRPr="00FD6D66" w:rsidTr="00D51727">
        <w:tc>
          <w:tcPr>
            <w:tcW w:w="9991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D51727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3778B7">
              <w:rPr>
                <w:b/>
                <w:sz w:val="16"/>
              </w:rPr>
              <w:lastRenderedPageBreak/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374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D51727">
        <w:trPr>
          <w:trHeight w:val="274"/>
        </w:trPr>
        <w:tc>
          <w:tcPr>
            <w:tcW w:w="9991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EE26E8" w:rsidRPr="000A659B" w:rsidTr="00D51727">
        <w:trPr>
          <w:trHeight w:val="566"/>
        </w:trPr>
        <w:tc>
          <w:tcPr>
            <w:tcW w:w="4730" w:type="dxa"/>
            <w:gridSpan w:val="5"/>
          </w:tcPr>
          <w:p w:rsidR="00EE26E8" w:rsidRPr="00F2125A" w:rsidRDefault="00EE26E8" w:rsidP="00E5197C">
            <w:pPr>
              <w:rPr>
                <w:sz w:val="20"/>
                <w:szCs w:val="20"/>
              </w:rPr>
            </w:pPr>
            <w:r w:rsidRPr="00C46493">
              <w:rPr>
                <w:sz w:val="20"/>
                <w:szCs w:val="20"/>
              </w:rPr>
              <w:t xml:space="preserve">podstawowe zasady farmakoterapii </w:t>
            </w:r>
          </w:p>
        </w:tc>
        <w:tc>
          <w:tcPr>
            <w:tcW w:w="1352" w:type="dxa"/>
            <w:gridSpan w:val="2"/>
            <w:vMerge w:val="restart"/>
          </w:tcPr>
          <w:p w:rsidR="00EE26E8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E26E8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E26E8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E26E8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E26E8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E26E8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E26E8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E26E8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E26E8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E26E8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E26E8" w:rsidRPr="00730125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E26E8" w:rsidRPr="00730125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E26E8" w:rsidRPr="00730125" w:rsidRDefault="00EE26E8" w:rsidP="00766267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P6S_WK</w:t>
            </w:r>
          </w:p>
        </w:tc>
        <w:tc>
          <w:tcPr>
            <w:tcW w:w="1374" w:type="dxa"/>
            <w:gridSpan w:val="3"/>
          </w:tcPr>
          <w:p w:rsidR="00EE26E8" w:rsidRPr="00E042EA" w:rsidRDefault="00EE26E8" w:rsidP="00C4649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A.W34</w:t>
            </w:r>
          </w:p>
        </w:tc>
        <w:tc>
          <w:tcPr>
            <w:tcW w:w="2535" w:type="dxa"/>
            <w:gridSpan w:val="4"/>
            <w:vMerge w:val="restart"/>
          </w:tcPr>
          <w:p w:rsidR="00EE26E8" w:rsidRDefault="00EE26E8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EE26E8" w:rsidRDefault="00EE26E8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Kolokwium/egzamin</w:t>
            </w:r>
          </w:p>
          <w:p w:rsidR="00EE26E8" w:rsidRPr="000A659B" w:rsidRDefault="00EE26E8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EE26E8" w:rsidRPr="000A659B" w:rsidTr="00D51727">
        <w:trPr>
          <w:trHeight w:val="697"/>
        </w:trPr>
        <w:tc>
          <w:tcPr>
            <w:tcW w:w="4730" w:type="dxa"/>
            <w:gridSpan w:val="5"/>
          </w:tcPr>
          <w:p w:rsidR="00EE26E8" w:rsidRPr="00B37252" w:rsidRDefault="00EE26E8" w:rsidP="00C46493">
            <w:pPr>
              <w:rPr>
                <w:sz w:val="20"/>
                <w:szCs w:val="20"/>
              </w:rPr>
            </w:pPr>
            <w:r w:rsidRPr="00C46493">
              <w:rPr>
                <w:sz w:val="20"/>
                <w:szCs w:val="20"/>
              </w:rPr>
              <w:t>pochodzenie, rodzaj</w:t>
            </w:r>
            <w:r>
              <w:rPr>
                <w:sz w:val="20"/>
                <w:szCs w:val="20"/>
              </w:rPr>
              <w:t>e</w:t>
            </w:r>
            <w:r w:rsidRPr="00C46493">
              <w:rPr>
                <w:sz w:val="20"/>
                <w:szCs w:val="20"/>
              </w:rPr>
              <w:t xml:space="preserve"> i dr</w:t>
            </w:r>
            <w:r>
              <w:rPr>
                <w:sz w:val="20"/>
                <w:szCs w:val="20"/>
              </w:rPr>
              <w:t>ogi</w:t>
            </w:r>
            <w:r w:rsidRPr="00C46493">
              <w:rPr>
                <w:sz w:val="20"/>
                <w:szCs w:val="20"/>
              </w:rPr>
              <w:t xml:space="preserve">  podawania </w:t>
            </w:r>
            <w:r>
              <w:rPr>
                <w:sz w:val="20"/>
                <w:szCs w:val="20"/>
              </w:rPr>
              <w:t>produktów leczniczych</w:t>
            </w:r>
            <w:r w:rsidRPr="00C46493">
              <w:rPr>
                <w:sz w:val="20"/>
                <w:szCs w:val="20"/>
              </w:rPr>
              <w:t xml:space="preserve">, mechanizm i efekty ich działania oraz procesy, jakim podlegają </w:t>
            </w:r>
            <w:r>
              <w:rPr>
                <w:sz w:val="20"/>
                <w:szCs w:val="20"/>
              </w:rPr>
              <w:t>produkty lecznicze</w:t>
            </w:r>
            <w:r w:rsidRPr="00C46493">
              <w:rPr>
                <w:sz w:val="20"/>
                <w:szCs w:val="20"/>
              </w:rPr>
              <w:t xml:space="preserve"> w organizmie, a także ich interakcje </w:t>
            </w:r>
          </w:p>
        </w:tc>
        <w:tc>
          <w:tcPr>
            <w:tcW w:w="1352" w:type="dxa"/>
            <w:gridSpan w:val="2"/>
            <w:vMerge/>
          </w:tcPr>
          <w:p w:rsidR="00EE26E8" w:rsidRPr="00730125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74" w:type="dxa"/>
            <w:gridSpan w:val="3"/>
          </w:tcPr>
          <w:p w:rsidR="00EE26E8" w:rsidRPr="00A261A4" w:rsidRDefault="00EE26E8" w:rsidP="00C4649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535" w:type="dxa"/>
            <w:gridSpan w:val="4"/>
            <w:vMerge/>
          </w:tcPr>
          <w:p w:rsidR="00EE26E8" w:rsidRDefault="00EE26E8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26E8" w:rsidRPr="000A659B" w:rsidTr="00D51727">
        <w:trPr>
          <w:trHeight w:val="697"/>
        </w:trPr>
        <w:tc>
          <w:tcPr>
            <w:tcW w:w="4730" w:type="dxa"/>
            <w:gridSpan w:val="5"/>
          </w:tcPr>
          <w:p w:rsidR="00EE26E8" w:rsidRPr="000A659B" w:rsidRDefault="00EE26E8" w:rsidP="00C46493">
            <w:pPr>
              <w:rPr>
                <w:rFonts w:cstheme="minorHAnsi"/>
                <w:sz w:val="20"/>
                <w:szCs w:val="20"/>
              </w:rPr>
            </w:pPr>
            <w:r w:rsidRPr="00C46493">
              <w:rPr>
                <w:sz w:val="20"/>
                <w:szCs w:val="20"/>
              </w:rPr>
              <w:t>problematykę z zakres</w:t>
            </w:r>
            <w:r>
              <w:rPr>
                <w:sz w:val="20"/>
                <w:szCs w:val="20"/>
              </w:rPr>
              <w:t>u</w:t>
            </w:r>
            <w:r w:rsidRPr="00C46493">
              <w:rPr>
                <w:sz w:val="20"/>
                <w:szCs w:val="20"/>
              </w:rPr>
              <w:t xml:space="preserve"> farmakokinetyki i farmakodynamiki wybranych </w:t>
            </w:r>
            <w:r>
              <w:rPr>
                <w:sz w:val="20"/>
                <w:szCs w:val="20"/>
              </w:rPr>
              <w:t>produktów leczniczych</w:t>
            </w:r>
            <w:r w:rsidRPr="00C46493">
              <w:rPr>
                <w:sz w:val="20"/>
                <w:szCs w:val="20"/>
              </w:rPr>
              <w:t xml:space="preserve"> stosowanych w stanach nagłego zagrożenia zdrowotnego</w:t>
            </w:r>
          </w:p>
        </w:tc>
        <w:tc>
          <w:tcPr>
            <w:tcW w:w="1352" w:type="dxa"/>
            <w:gridSpan w:val="2"/>
            <w:vMerge/>
          </w:tcPr>
          <w:p w:rsidR="00EE26E8" w:rsidRPr="00730125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74" w:type="dxa"/>
            <w:gridSpan w:val="3"/>
          </w:tcPr>
          <w:p w:rsidR="00EE26E8" w:rsidRPr="006A2E6C" w:rsidRDefault="00EE26E8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36</w:t>
            </w:r>
          </w:p>
          <w:p w:rsidR="00EE26E8" w:rsidRDefault="00EE26E8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EE26E8" w:rsidRDefault="00EE26E8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26E8" w:rsidRPr="000A659B" w:rsidTr="00D51727">
        <w:trPr>
          <w:trHeight w:val="697"/>
        </w:trPr>
        <w:tc>
          <w:tcPr>
            <w:tcW w:w="4730" w:type="dxa"/>
            <w:gridSpan w:val="5"/>
          </w:tcPr>
          <w:p w:rsidR="00EE26E8" w:rsidRPr="000A659B" w:rsidRDefault="00EE26E8" w:rsidP="00C46493">
            <w:pPr>
              <w:rPr>
                <w:rFonts w:cstheme="minorHAnsi"/>
                <w:sz w:val="20"/>
                <w:szCs w:val="20"/>
              </w:rPr>
            </w:pPr>
            <w:r w:rsidRPr="00C46493">
              <w:rPr>
                <w:sz w:val="20"/>
                <w:szCs w:val="20"/>
              </w:rPr>
              <w:t xml:space="preserve">poszczególne grupy </w:t>
            </w:r>
            <w:r>
              <w:rPr>
                <w:sz w:val="20"/>
                <w:szCs w:val="20"/>
              </w:rPr>
              <w:t>produktów</w:t>
            </w:r>
            <w:r w:rsidRPr="00C46493">
              <w:rPr>
                <w:sz w:val="20"/>
                <w:szCs w:val="20"/>
              </w:rPr>
              <w:t xml:space="preserve"> leczniczych, główne mechanizmy ich działania w organizmie i działanie niepożądane;</w:t>
            </w:r>
          </w:p>
        </w:tc>
        <w:tc>
          <w:tcPr>
            <w:tcW w:w="1352" w:type="dxa"/>
            <w:gridSpan w:val="2"/>
            <w:vMerge/>
          </w:tcPr>
          <w:p w:rsidR="00EE26E8" w:rsidRPr="00730125" w:rsidRDefault="00EE26E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74" w:type="dxa"/>
            <w:gridSpan w:val="3"/>
          </w:tcPr>
          <w:p w:rsidR="00EE26E8" w:rsidRDefault="00EE26E8" w:rsidP="00C4649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A.W3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35" w:type="dxa"/>
            <w:gridSpan w:val="4"/>
            <w:vMerge/>
          </w:tcPr>
          <w:p w:rsidR="00EE26E8" w:rsidRDefault="00EE26E8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26E8" w:rsidRPr="000A659B" w:rsidTr="00D51727">
        <w:trPr>
          <w:trHeight w:val="697"/>
        </w:trPr>
        <w:tc>
          <w:tcPr>
            <w:tcW w:w="4730" w:type="dxa"/>
            <w:gridSpan w:val="5"/>
          </w:tcPr>
          <w:p w:rsidR="00EE26E8" w:rsidRPr="00C46493" w:rsidRDefault="00EE26E8" w:rsidP="0086365A">
            <w:pPr>
              <w:rPr>
                <w:sz w:val="20"/>
                <w:szCs w:val="20"/>
              </w:rPr>
            </w:pPr>
            <w:r w:rsidRPr="0086365A">
              <w:rPr>
                <w:sz w:val="20"/>
                <w:szCs w:val="20"/>
              </w:rPr>
              <w:t>wpływ leczenia farmakologicznego na fizjologiczne i biochemiczne procesy zachodzące w poszczególnych narządach.</w:t>
            </w:r>
          </w:p>
        </w:tc>
        <w:tc>
          <w:tcPr>
            <w:tcW w:w="1352" w:type="dxa"/>
            <w:gridSpan w:val="2"/>
            <w:vMerge/>
          </w:tcPr>
          <w:p w:rsidR="00EE26E8" w:rsidRPr="00730125" w:rsidRDefault="00EE26E8" w:rsidP="0086365A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74" w:type="dxa"/>
            <w:gridSpan w:val="3"/>
          </w:tcPr>
          <w:p w:rsidR="00EE26E8" w:rsidRDefault="00EE26E8" w:rsidP="0086365A">
            <w:r w:rsidRPr="003A3D18">
              <w:rPr>
                <w:rFonts w:eastAsia="Times New Roman" w:cstheme="minorHAnsi"/>
                <w:sz w:val="20"/>
                <w:szCs w:val="20"/>
                <w:lang w:eastAsia="pl-PL"/>
              </w:rPr>
              <w:t>A.W3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535" w:type="dxa"/>
            <w:gridSpan w:val="4"/>
            <w:vMerge/>
          </w:tcPr>
          <w:p w:rsidR="00EE26E8" w:rsidRDefault="00EE26E8" w:rsidP="0086365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26E8" w:rsidRPr="000A659B" w:rsidTr="00D51727">
        <w:trPr>
          <w:trHeight w:val="697"/>
        </w:trPr>
        <w:tc>
          <w:tcPr>
            <w:tcW w:w="4730" w:type="dxa"/>
            <w:gridSpan w:val="5"/>
          </w:tcPr>
          <w:p w:rsidR="00EE26E8" w:rsidRPr="0086365A" w:rsidRDefault="00EE26E8" w:rsidP="00863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podstawy farmakoterapii u kobiet ciężarnych i osób starszych w stanie nagłego zagrożenia zdrowotnego</w:t>
            </w:r>
          </w:p>
        </w:tc>
        <w:tc>
          <w:tcPr>
            <w:tcW w:w="1352" w:type="dxa"/>
            <w:gridSpan w:val="2"/>
            <w:vMerge/>
          </w:tcPr>
          <w:p w:rsidR="00EE26E8" w:rsidRPr="00730125" w:rsidRDefault="00EE26E8" w:rsidP="0086365A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74" w:type="dxa"/>
            <w:gridSpan w:val="3"/>
          </w:tcPr>
          <w:p w:rsidR="00EE26E8" w:rsidRPr="003A3D18" w:rsidRDefault="00EE26E8" w:rsidP="0086365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A.W40</w:t>
            </w:r>
          </w:p>
        </w:tc>
        <w:tc>
          <w:tcPr>
            <w:tcW w:w="2535" w:type="dxa"/>
            <w:gridSpan w:val="4"/>
            <w:vMerge/>
          </w:tcPr>
          <w:p w:rsidR="00EE26E8" w:rsidRDefault="00EE26E8" w:rsidP="0086365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26E8" w:rsidRPr="000A659B" w:rsidTr="00D51727">
        <w:trPr>
          <w:trHeight w:val="697"/>
        </w:trPr>
        <w:tc>
          <w:tcPr>
            <w:tcW w:w="4730" w:type="dxa"/>
            <w:gridSpan w:val="5"/>
          </w:tcPr>
          <w:p w:rsidR="00EE26E8" w:rsidRDefault="00EE26E8" w:rsidP="00863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różnice w farmakoterapii dorosłych i dzieci w zakresie objętym zakresem uprawnień zawodowych ratownika medycznego</w:t>
            </w:r>
          </w:p>
        </w:tc>
        <w:tc>
          <w:tcPr>
            <w:tcW w:w="1352" w:type="dxa"/>
            <w:gridSpan w:val="2"/>
            <w:vMerge/>
          </w:tcPr>
          <w:p w:rsidR="00EE26E8" w:rsidRPr="00730125" w:rsidRDefault="00EE26E8" w:rsidP="0086365A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74" w:type="dxa"/>
            <w:gridSpan w:val="3"/>
          </w:tcPr>
          <w:p w:rsidR="00EE26E8" w:rsidRDefault="00EE26E8" w:rsidP="00AF445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F445D">
              <w:rPr>
                <w:rFonts w:eastAsia="Times New Roman" w:cstheme="minorHAnsi"/>
                <w:sz w:val="20"/>
                <w:szCs w:val="20"/>
                <w:lang w:eastAsia="pl-PL"/>
              </w:rPr>
              <w:t>A.W4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35" w:type="dxa"/>
            <w:gridSpan w:val="4"/>
            <w:vMerge/>
          </w:tcPr>
          <w:p w:rsidR="00EE26E8" w:rsidRDefault="00EE26E8" w:rsidP="0086365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26E8" w:rsidRPr="000A659B" w:rsidTr="00D51727">
        <w:trPr>
          <w:trHeight w:val="697"/>
        </w:trPr>
        <w:tc>
          <w:tcPr>
            <w:tcW w:w="4730" w:type="dxa"/>
            <w:gridSpan w:val="5"/>
          </w:tcPr>
          <w:p w:rsidR="00EE26E8" w:rsidRPr="00C46493" w:rsidRDefault="00EE26E8" w:rsidP="0086365A">
            <w:pPr>
              <w:rPr>
                <w:sz w:val="20"/>
                <w:szCs w:val="20"/>
              </w:rPr>
            </w:pPr>
            <w:r w:rsidRPr="0086365A">
              <w:rPr>
                <w:sz w:val="20"/>
                <w:szCs w:val="20"/>
              </w:rPr>
              <w:t xml:space="preserve">problematykę z zakresu toksykologii, działań niepożądanych </w:t>
            </w:r>
            <w:r>
              <w:rPr>
                <w:sz w:val="20"/>
                <w:szCs w:val="20"/>
              </w:rPr>
              <w:t>produktów leczniczych, zatruć produktami leczniczymi oraz substancjami chemicznym</w:t>
            </w:r>
            <w:r w:rsidRPr="0086365A">
              <w:rPr>
                <w:sz w:val="20"/>
                <w:szCs w:val="20"/>
              </w:rPr>
              <w:t>i – w podstawowym zakresie</w:t>
            </w:r>
          </w:p>
        </w:tc>
        <w:tc>
          <w:tcPr>
            <w:tcW w:w="1352" w:type="dxa"/>
            <w:gridSpan w:val="2"/>
            <w:vMerge/>
          </w:tcPr>
          <w:p w:rsidR="00EE26E8" w:rsidRPr="00730125" w:rsidRDefault="00EE26E8" w:rsidP="0086365A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74" w:type="dxa"/>
            <w:gridSpan w:val="3"/>
          </w:tcPr>
          <w:p w:rsidR="00EE26E8" w:rsidRDefault="00EE26E8" w:rsidP="0086365A">
            <w:r w:rsidRPr="003A3D18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2535" w:type="dxa"/>
            <w:gridSpan w:val="4"/>
            <w:vMerge/>
          </w:tcPr>
          <w:p w:rsidR="00EE26E8" w:rsidRDefault="00EE26E8" w:rsidP="0086365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26E8" w:rsidRPr="000A659B" w:rsidTr="00D51727">
        <w:trPr>
          <w:trHeight w:val="697"/>
        </w:trPr>
        <w:tc>
          <w:tcPr>
            <w:tcW w:w="4730" w:type="dxa"/>
            <w:gridSpan w:val="5"/>
          </w:tcPr>
          <w:p w:rsidR="00EE26E8" w:rsidRPr="0086365A" w:rsidRDefault="00EE26E8" w:rsidP="009239E9">
            <w:pPr>
              <w:rPr>
                <w:sz w:val="20"/>
                <w:szCs w:val="20"/>
              </w:rPr>
            </w:pPr>
            <w:r w:rsidRPr="0086365A">
              <w:rPr>
                <w:sz w:val="20"/>
                <w:szCs w:val="20"/>
              </w:rPr>
              <w:t>objawy najczęściej występujących ostrych zatruć, w tym alkoholami, narkotykami i innymi substancjami psy</w:t>
            </w:r>
            <w:r>
              <w:rPr>
                <w:sz w:val="20"/>
                <w:szCs w:val="20"/>
              </w:rPr>
              <w:t xml:space="preserve">choaktywnymi, metalami ciężkimi, substancjami chemicznymi oraz wybranymi grupami </w:t>
            </w:r>
            <w:r w:rsidRPr="0086365A">
              <w:rPr>
                <w:sz w:val="20"/>
                <w:szCs w:val="20"/>
              </w:rPr>
              <w:t>oraz wybranymi grupami</w:t>
            </w:r>
            <w:r>
              <w:rPr>
                <w:sz w:val="20"/>
                <w:szCs w:val="20"/>
              </w:rPr>
              <w:t xml:space="preserve"> produktów leczniczych</w:t>
            </w:r>
          </w:p>
        </w:tc>
        <w:tc>
          <w:tcPr>
            <w:tcW w:w="1352" w:type="dxa"/>
            <w:gridSpan w:val="2"/>
            <w:vMerge/>
          </w:tcPr>
          <w:p w:rsidR="00EE26E8" w:rsidRPr="00730125" w:rsidRDefault="00EE26E8" w:rsidP="0086365A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74" w:type="dxa"/>
            <w:gridSpan w:val="3"/>
          </w:tcPr>
          <w:p w:rsidR="00EE26E8" w:rsidRPr="003A3D18" w:rsidRDefault="00EE26E8" w:rsidP="0086365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6365A">
              <w:rPr>
                <w:rFonts w:eastAsia="Times New Roman" w:cstheme="minorHAnsi"/>
                <w:sz w:val="20"/>
                <w:szCs w:val="20"/>
                <w:lang w:eastAsia="pl-PL"/>
              </w:rPr>
              <w:t>A.W4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35" w:type="dxa"/>
            <w:gridSpan w:val="4"/>
            <w:vMerge/>
          </w:tcPr>
          <w:p w:rsidR="00EE26E8" w:rsidRDefault="00EE26E8" w:rsidP="0086365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F5486" w:rsidRPr="000A659B" w:rsidTr="00D51727">
        <w:trPr>
          <w:trHeight w:val="697"/>
        </w:trPr>
        <w:tc>
          <w:tcPr>
            <w:tcW w:w="4730" w:type="dxa"/>
            <w:gridSpan w:val="5"/>
          </w:tcPr>
          <w:p w:rsidR="000F5486" w:rsidRDefault="000F5486" w:rsidP="000F54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mechanizmy działania podstawowych grup produktów leczniczych podawanych samodzielnie przez ratownika medycznego</w:t>
            </w:r>
          </w:p>
        </w:tc>
        <w:tc>
          <w:tcPr>
            <w:tcW w:w="1352" w:type="dxa"/>
            <w:gridSpan w:val="2"/>
            <w:vMerge/>
          </w:tcPr>
          <w:p w:rsidR="000F5486" w:rsidRPr="00730125" w:rsidRDefault="000F5486" w:rsidP="0086365A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74" w:type="dxa"/>
            <w:gridSpan w:val="3"/>
          </w:tcPr>
          <w:p w:rsidR="000F5486" w:rsidRDefault="000F5486" w:rsidP="0086365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C.W18</w:t>
            </w:r>
          </w:p>
        </w:tc>
        <w:tc>
          <w:tcPr>
            <w:tcW w:w="2535" w:type="dxa"/>
            <w:gridSpan w:val="4"/>
            <w:vMerge/>
          </w:tcPr>
          <w:p w:rsidR="000F5486" w:rsidRDefault="000F5486" w:rsidP="0086365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26E8" w:rsidRPr="000A659B" w:rsidTr="00D51727">
        <w:trPr>
          <w:trHeight w:val="697"/>
        </w:trPr>
        <w:tc>
          <w:tcPr>
            <w:tcW w:w="4730" w:type="dxa"/>
            <w:gridSpan w:val="5"/>
          </w:tcPr>
          <w:p w:rsidR="00EE26E8" w:rsidRPr="0086365A" w:rsidRDefault="00EE26E8" w:rsidP="00923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mechanizmy działania, wskazania, przeciwwskazania, interakcje i dawkowanie produktów leczniczych stosowanych w stanach zagrożenia zdrowotnego, w szczególności produktów leczniczych anestetycznych, zwiotczających, analgetycznych, wpływających na profil krzepnięcia krwi, </w:t>
            </w:r>
            <w:proofErr w:type="spellStart"/>
            <w:r>
              <w:rPr>
                <w:sz w:val="20"/>
                <w:szCs w:val="20"/>
              </w:rPr>
              <w:t>fibrynolityków</w:t>
            </w:r>
            <w:proofErr w:type="spellEnd"/>
            <w:r>
              <w:rPr>
                <w:sz w:val="20"/>
                <w:szCs w:val="20"/>
              </w:rPr>
              <w:t xml:space="preserve">, amin </w:t>
            </w:r>
            <w:proofErr w:type="spellStart"/>
            <w:r>
              <w:rPr>
                <w:sz w:val="20"/>
                <w:szCs w:val="20"/>
              </w:rPr>
              <w:t>presyjnych</w:t>
            </w:r>
            <w:proofErr w:type="spellEnd"/>
            <w:r>
              <w:rPr>
                <w:sz w:val="20"/>
                <w:szCs w:val="20"/>
              </w:rPr>
              <w:t xml:space="preserve"> i antybiotyków</w:t>
            </w:r>
          </w:p>
        </w:tc>
        <w:tc>
          <w:tcPr>
            <w:tcW w:w="1352" w:type="dxa"/>
            <w:gridSpan w:val="2"/>
            <w:vMerge/>
          </w:tcPr>
          <w:p w:rsidR="00EE26E8" w:rsidRPr="00730125" w:rsidRDefault="00EE26E8" w:rsidP="0086365A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74" w:type="dxa"/>
            <w:gridSpan w:val="3"/>
          </w:tcPr>
          <w:p w:rsidR="00EE26E8" w:rsidRPr="0086365A" w:rsidRDefault="00EE26E8" w:rsidP="0086365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C.W24</w:t>
            </w:r>
          </w:p>
        </w:tc>
        <w:tc>
          <w:tcPr>
            <w:tcW w:w="2535" w:type="dxa"/>
            <w:gridSpan w:val="4"/>
            <w:vMerge/>
          </w:tcPr>
          <w:p w:rsidR="00EE26E8" w:rsidRDefault="00EE26E8" w:rsidP="0086365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D51727">
        <w:tc>
          <w:tcPr>
            <w:tcW w:w="9991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45FFE" w:rsidRPr="000A659B" w:rsidTr="00D51727">
        <w:tc>
          <w:tcPr>
            <w:tcW w:w="4730" w:type="dxa"/>
            <w:gridSpan w:val="5"/>
          </w:tcPr>
          <w:p w:rsidR="00945FFE" w:rsidRDefault="009239E9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Oceniać podstawowe procesy farmakokinetyczne i farmakodynamiczne</w:t>
            </w:r>
          </w:p>
          <w:p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 w:val="restart"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B548C" w:rsidRDefault="00CB548C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B548C" w:rsidRDefault="00CB548C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</w:t>
            </w:r>
            <w:r w:rsidR="00766267">
              <w:rPr>
                <w:rFonts w:cstheme="minorHAnsi"/>
                <w:sz w:val="20"/>
                <w:szCs w:val="20"/>
              </w:rPr>
              <w:t>K</w:t>
            </w: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Pr="00730125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4" w:type="dxa"/>
            <w:gridSpan w:val="3"/>
          </w:tcPr>
          <w:p w:rsidR="00945FFE" w:rsidRPr="00E042EA" w:rsidRDefault="00945FFE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A.U1</w:t>
            </w:r>
            <w:r w:rsidR="009239E9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  <w:p w:rsidR="00945FFE" w:rsidRPr="00E042EA" w:rsidRDefault="00945FFE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945FFE" w:rsidRDefault="00A725E0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aktywność</w:t>
            </w:r>
          </w:p>
          <w:p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45FFE" w:rsidRPr="000A659B" w:rsidTr="00D51727">
        <w:tc>
          <w:tcPr>
            <w:tcW w:w="4730" w:type="dxa"/>
            <w:gridSpan w:val="5"/>
          </w:tcPr>
          <w:p w:rsidR="00945FFE" w:rsidRDefault="00A725E0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Posługiwać się informatorami farmaceutycznymi i bazami danych o produktach leczniczych</w:t>
            </w:r>
          </w:p>
          <w:p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4" w:type="dxa"/>
            <w:gridSpan w:val="3"/>
          </w:tcPr>
          <w:p w:rsidR="00945FFE" w:rsidRPr="00E042EA" w:rsidRDefault="00945FFE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A.U1</w:t>
            </w:r>
            <w:r w:rsidR="00A725E0"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  <w:p w:rsidR="00945FFE" w:rsidRPr="00E042EA" w:rsidRDefault="00945FFE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945FFE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D51727">
        <w:trPr>
          <w:trHeight w:val="200"/>
        </w:trPr>
        <w:tc>
          <w:tcPr>
            <w:tcW w:w="9991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D51727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4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D51727">
        <w:tc>
          <w:tcPr>
            <w:tcW w:w="9991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lastRenderedPageBreak/>
              <w:t>Bilans punktów ECTS</w:t>
            </w:r>
          </w:p>
        </w:tc>
      </w:tr>
      <w:tr w:rsidR="00AD3F08" w:rsidTr="00D51727">
        <w:tc>
          <w:tcPr>
            <w:tcW w:w="9991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D51727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422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D51727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8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621B7E" w:rsidTr="00D51727">
        <w:tc>
          <w:tcPr>
            <w:tcW w:w="3796" w:type="dxa"/>
            <w:gridSpan w:val="3"/>
          </w:tcPr>
          <w:p w:rsidR="00621B7E" w:rsidRDefault="00621B7E" w:rsidP="00621B7E">
            <w:r>
              <w:t>Wykład</w:t>
            </w:r>
          </w:p>
        </w:tc>
        <w:tc>
          <w:tcPr>
            <w:tcW w:w="1300" w:type="dxa"/>
            <w:gridSpan w:val="3"/>
          </w:tcPr>
          <w:p w:rsidR="00621B7E" w:rsidRPr="00B4771B" w:rsidRDefault="00621B7E" w:rsidP="00621B7E">
            <w:pPr>
              <w:jc w:val="center"/>
            </w:pPr>
            <w:r w:rsidRPr="00B4771B">
              <w:t>10</w:t>
            </w:r>
          </w:p>
        </w:tc>
        <w:tc>
          <w:tcPr>
            <w:tcW w:w="1473" w:type="dxa"/>
            <w:gridSpan w:val="2"/>
          </w:tcPr>
          <w:p w:rsidR="00621B7E" w:rsidRPr="00B4771B" w:rsidRDefault="00621B7E" w:rsidP="00621B7E">
            <w:pPr>
              <w:jc w:val="center"/>
            </w:pPr>
          </w:p>
        </w:tc>
        <w:tc>
          <w:tcPr>
            <w:tcW w:w="1811" w:type="dxa"/>
            <w:gridSpan w:val="3"/>
            <w:vMerge w:val="restart"/>
          </w:tcPr>
          <w:p w:rsidR="00621B7E" w:rsidRPr="00B4771B" w:rsidRDefault="00621B7E" w:rsidP="00621B7E">
            <w:pPr>
              <w:jc w:val="center"/>
            </w:pPr>
            <w:r>
              <w:t>1</w:t>
            </w:r>
          </w:p>
          <w:p w:rsidR="00621B7E" w:rsidRPr="00B4771B" w:rsidRDefault="00621B7E" w:rsidP="00621B7E">
            <w:pPr>
              <w:jc w:val="center"/>
            </w:pPr>
            <w:r>
              <w:t>-</w:t>
            </w:r>
          </w:p>
          <w:p w:rsidR="00621B7E" w:rsidRPr="00B4771B" w:rsidRDefault="00621B7E" w:rsidP="00621B7E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621B7E" w:rsidRPr="00B4771B" w:rsidRDefault="00621B7E" w:rsidP="00621B7E">
            <w:pPr>
              <w:jc w:val="center"/>
            </w:pPr>
            <w:r>
              <w:t>-</w:t>
            </w:r>
          </w:p>
        </w:tc>
      </w:tr>
      <w:tr w:rsidR="00621B7E" w:rsidTr="00D51727">
        <w:tc>
          <w:tcPr>
            <w:tcW w:w="3796" w:type="dxa"/>
            <w:gridSpan w:val="3"/>
          </w:tcPr>
          <w:p w:rsidR="00621B7E" w:rsidRDefault="00621B7E" w:rsidP="00621B7E">
            <w:r>
              <w:t>Ćwiczenia</w:t>
            </w:r>
          </w:p>
        </w:tc>
        <w:tc>
          <w:tcPr>
            <w:tcW w:w="1300" w:type="dxa"/>
            <w:gridSpan w:val="3"/>
          </w:tcPr>
          <w:p w:rsidR="00621B7E" w:rsidRPr="00B4771B" w:rsidRDefault="00621B7E" w:rsidP="00621B7E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621B7E" w:rsidRPr="00B4771B" w:rsidRDefault="00621B7E" w:rsidP="00621B7E">
            <w:pPr>
              <w:jc w:val="center"/>
            </w:pPr>
          </w:p>
        </w:tc>
        <w:tc>
          <w:tcPr>
            <w:tcW w:w="1811" w:type="dxa"/>
            <w:gridSpan w:val="3"/>
            <w:vMerge/>
          </w:tcPr>
          <w:p w:rsidR="00621B7E" w:rsidRPr="00B4771B" w:rsidRDefault="00621B7E" w:rsidP="00621B7E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621B7E" w:rsidRPr="00B4771B" w:rsidRDefault="00621B7E" w:rsidP="00621B7E">
            <w:pPr>
              <w:jc w:val="center"/>
            </w:pPr>
          </w:p>
        </w:tc>
      </w:tr>
      <w:tr w:rsidR="00621B7E" w:rsidTr="00D51727">
        <w:tc>
          <w:tcPr>
            <w:tcW w:w="3796" w:type="dxa"/>
            <w:gridSpan w:val="3"/>
          </w:tcPr>
          <w:p w:rsidR="00621B7E" w:rsidRDefault="00621B7E" w:rsidP="00621B7E">
            <w:r>
              <w:t>Seminarium</w:t>
            </w:r>
          </w:p>
        </w:tc>
        <w:tc>
          <w:tcPr>
            <w:tcW w:w="1300" w:type="dxa"/>
            <w:gridSpan w:val="3"/>
          </w:tcPr>
          <w:p w:rsidR="00621B7E" w:rsidRPr="00B4771B" w:rsidRDefault="00621B7E" w:rsidP="00621B7E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621B7E" w:rsidRPr="00B4771B" w:rsidRDefault="00621B7E" w:rsidP="00621B7E">
            <w:pPr>
              <w:jc w:val="center"/>
            </w:pPr>
          </w:p>
        </w:tc>
        <w:tc>
          <w:tcPr>
            <w:tcW w:w="1811" w:type="dxa"/>
            <w:gridSpan w:val="3"/>
            <w:vMerge/>
          </w:tcPr>
          <w:p w:rsidR="00621B7E" w:rsidRPr="00B4771B" w:rsidRDefault="00621B7E" w:rsidP="00621B7E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621B7E" w:rsidRPr="00B4771B" w:rsidRDefault="00621B7E" w:rsidP="00621B7E">
            <w:pPr>
              <w:jc w:val="center"/>
            </w:pPr>
          </w:p>
        </w:tc>
      </w:tr>
      <w:tr w:rsidR="00621B7E" w:rsidTr="00D51727">
        <w:tc>
          <w:tcPr>
            <w:tcW w:w="3796" w:type="dxa"/>
            <w:gridSpan w:val="3"/>
          </w:tcPr>
          <w:p w:rsidR="00621B7E" w:rsidRDefault="00621B7E" w:rsidP="00621B7E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621B7E" w:rsidRPr="00B4771B" w:rsidRDefault="00621B7E" w:rsidP="00621B7E">
            <w:pPr>
              <w:jc w:val="center"/>
            </w:pPr>
            <w:r>
              <w:t>25</w:t>
            </w:r>
          </w:p>
        </w:tc>
        <w:tc>
          <w:tcPr>
            <w:tcW w:w="1473" w:type="dxa"/>
            <w:gridSpan w:val="2"/>
          </w:tcPr>
          <w:p w:rsidR="00621B7E" w:rsidRPr="00B4771B" w:rsidRDefault="00621B7E" w:rsidP="00621B7E">
            <w:pPr>
              <w:jc w:val="center"/>
            </w:pPr>
          </w:p>
        </w:tc>
        <w:tc>
          <w:tcPr>
            <w:tcW w:w="1811" w:type="dxa"/>
            <w:gridSpan w:val="3"/>
          </w:tcPr>
          <w:p w:rsidR="00621B7E" w:rsidRPr="00B4771B" w:rsidRDefault="00621B7E" w:rsidP="00621B7E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621B7E" w:rsidRPr="00B4771B" w:rsidRDefault="00621B7E" w:rsidP="00621B7E">
            <w:pPr>
              <w:jc w:val="center"/>
            </w:pPr>
            <w:r>
              <w:t>-</w:t>
            </w:r>
          </w:p>
        </w:tc>
      </w:tr>
      <w:tr w:rsidR="00AD3F08" w:rsidTr="00D51727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A725E0" w:rsidP="00AD3F08">
            <w:pPr>
              <w:jc w:val="center"/>
            </w:pPr>
            <w:r>
              <w:t>45</w:t>
            </w:r>
          </w:p>
        </w:tc>
        <w:tc>
          <w:tcPr>
            <w:tcW w:w="3422" w:type="dxa"/>
            <w:gridSpan w:val="6"/>
            <w:vMerge w:val="restart"/>
          </w:tcPr>
          <w:p w:rsidR="00AD3F08" w:rsidRPr="00B4771B" w:rsidRDefault="00A725E0" w:rsidP="00AD3F08">
            <w:pPr>
              <w:jc w:val="center"/>
            </w:pPr>
            <w:r>
              <w:t>2</w:t>
            </w:r>
          </w:p>
        </w:tc>
      </w:tr>
      <w:tr w:rsidR="00AD3F08" w:rsidTr="00D51727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A725E0" w:rsidP="00AD3F08">
            <w:pPr>
              <w:jc w:val="center"/>
            </w:pPr>
            <w:r>
              <w:t>20</w:t>
            </w:r>
          </w:p>
        </w:tc>
        <w:tc>
          <w:tcPr>
            <w:tcW w:w="3422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D51727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422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D51727">
        <w:tc>
          <w:tcPr>
            <w:tcW w:w="9991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725E0" w:rsidTr="00D51727">
        <w:tc>
          <w:tcPr>
            <w:tcW w:w="2078" w:type="dxa"/>
            <w:gridSpan w:val="2"/>
            <w:vMerge w:val="restart"/>
          </w:tcPr>
          <w:p w:rsidR="00A725E0" w:rsidRDefault="00A725E0" w:rsidP="00A725E0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725E0" w:rsidRDefault="00A725E0" w:rsidP="00A725E0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egzaminu</w:t>
            </w:r>
          </w:p>
        </w:tc>
        <w:tc>
          <w:tcPr>
            <w:tcW w:w="6399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25E0" w:rsidRPr="001D62B6" w:rsidRDefault="00A725E0" w:rsidP="00A725E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725E0" w:rsidRPr="00FA762F" w:rsidRDefault="00A725E0" w:rsidP="00A725E0">
            <w:pPr>
              <w:rPr>
                <w:sz w:val="20"/>
                <w:szCs w:val="20"/>
              </w:rPr>
            </w:pPr>
            <w:r w:rsidRPr="00FA762F">
              <w:rPr>
                <w:sz w:val="20"/>
                <w:szCs w:val="20"/>
              </w:rPr>
              <w:t>poniżej 60-%</w:t>
            </w:r>
          </w:p>
        </w:tc>
      </w:tr>
      <w:tr w:rsidR="00A725E0" w:rsidTr="00D51727">
        <w:tc>
          <w:tcPr>
            <w:tcW w:w="2078" w:type="dxa"/>
            <w:gridSpan w:val="2"/>
            <w:vMerge/>
          </w:tcPr>
          <w:p w:rsidR="00A725E0" w:rsidRDefault="00A725E0" w:rsidP="00A725E0">
            <w:pPr>
              <w:jc w:val="center"/>
              <w:rPr>
                <w:b/>
                <w:sz w:val="28"/>
              </w:rPr>
            </w:pPr>
          </w:p>
        </w:tc>
        <w:tc>
          <w:tcPr>
            <w:tcW w:w="63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25E0" w:rsidRPr="001D62B6" w:rsidRDefault="00A725E0" w:rsidP="00A725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725E0" w:rsidRPr="00FA762F" w:rsidRDefault="00A725E0" w:rsidP="00A725E0">
            <w:pPr>
              <w:rPr>
                <w:sz w:val="20"/>
                <w:szCs w:val="20"/>
              </w:rPr>
            </w:pPr>
            <w:r w:rsidRPr="00FA762F">
              <w:rPr>
                <w:sz w:val="20"/>
                <w:szCs w:val="20"/>
              </w:rPr>
              <w:t>60-68%</w:t>
            </w:r>
          </w:p>
        </w:tc>
      </w:tr>
      <w:tr w:rsidR="00A725E0" w:rsidTr="00D51727">
        <w:tc>
          <w:tcPr>
            <w:tcW w:w="2078" w:type="dxa"/>
            <w:gridSpan w:val="2"/>
            <w:vMerge/>
          </w:tcPr>
          <w:p w:rsidR="00A725E0" w:rsidRDefault="00A725E0" w:rsidP="00A725E0">
            <w:pPr>
              <w:jc w:val="center"/>
              <w:rPr>
                <w:b/>
                <w:sz w:val="28"/>
              </w:rPr>
            </w:pPr>
          </w:p>
        </w:tc>
        <w:tc>
          <w:tcPr>
            <w:tcW w:w="63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25E0" w:rsidRPr="001D62B6" w:rsidRDefault="00A725E0" w:rsidP="00A725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725E0" w:rsidRPr="00FA762F" w:rsidRDefault="00A725E0" w:rsidP="00A725E0">
            <w:pPr>
              <w:rPr>
                <w:sz w:val="20"/>
                <w:szCs w:val="20"/>
              </w:rPr>
            </w:pPr>
            <w:r w:rsidRPr="00FA762F">
              <w:rPr>
                <w:sz w:val="20"/>
                <w:szCs w:val="20"/>
              </w:rPr>
              <w:t>68,5-76%</w:t>
            </w:r>
          </w:p>
        </w:tc>
      </w:tr>
      <w:tr w:rsidR="00A725E0" w:rsidTr="00D51727">
        <w:tc>
          <w:tcPr>
            <w:tcW w:w="2078" w:type="dxa"/>
            <w:gridSpan w:val="2"/>
            <w:vMerge/>
          </w:tcPr>
          <w:p w:rsidR="00A725E0" w:rsidRDefault="00A725E0" w:rsidP="00A725E0">
            <w:pPr>
              <w:jc w:val="center"/>
              <w:rPr>
                <w:b/>
                <w:sz w:val="28"/>
              </w:rPr>
            </w:pPr>
          </w:p>
        </w:tc>
        <w:tc>
          <w:tcPr>
            <w:tcW w:w="63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25E0" w:rsidRPr="007C57FC" w:rsidRDefault="00A725E0" w:rsidP="00A725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725E0" w:rsidRPr="001D62B6" w:rsidRDefault="00A725E0" w:rsidP="00A725E0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725E0" w:rsidRPr="00FA762F" w:rsidRDefault="00A725E0" w:rsidP="00A725E0">
            <w:pPr>
              <w:rPr>
                <w:sz w:val="20"/>
                <w:szCs w:val="20"/>
              </w:rPr>
            </w:pPr>
            <w:r w:rsidRPr="00FA762F">
              <w:rPr>
                <w:sz w:val="20"/>
                <w:szCs w:val="20"/>
              </w:rPr>
              <w:t>76,5-84%</w:t>
            </w:r>
          </w:p>
        </w:tc>
      </w:tr>
      <w:tr w:rsidR="00A725E0" w:rsidTr="00D51727">
        <w:tc>
          <w:tcPr>
            <w:tcW w:w="2078" w:type="dxa"/>
            <w:gridSpan w:val="2"/>
            <w:vMerge/>
          </w:tcPr>
          <w:p w:rsidR="00A725E0" w:rsidRDefault="00A725E0" w:rsidP="00A725E0">
            <w:pPr>
              <w:jc w:val="center"/>
              <w:rPr>
                <w:b/>
                <w:sz w:val="28"/>
              </w:rPr>
            </w:pPr>
          </w:p>
        </w:tc>
        <w:tc>
          <w:tcPr>
            <w:tcW w:w="63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25E0" w:rsidRPr="001D62B6" w:rsidRDefault="00A725E0" w:rsidP="00A725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725E0" w:rsidRPr="00FA762F" w:rsidRDefault="00A725E0" w:rsidP="00A725E0">
            <w:pPr>
              <w:rPr>
                <w:sz w:val="20"/>
                <w:szCs w:val="20"/>
              </w:rPr>
            </w:pPr>
            <w:r w:rsidRPr="00FA762F">
              <w:rPr>
                <w:sz w:val="20"/>
                <w:szCs w:val="20"/>
              </w:rPr>
              <w:t>85,5-92%</w:t>
            </w:r>
          </w:p>
        </w:tc>
      </w:tr>
      <w:tr w:rsidR="00A725E0" w:rsidTr="00D51727">
        <w:tc>
          <w:tcPr>
            <w:tcW w:w="2078" w:type="dxa"/>
            <w:gridSpan w:val="2"/>
            <w:vMerge/>
          </w:tcPr>
          <w:p w:rsidR="00A725E0" w:rsidRDefault="00A725E0" w:rsidP="00A725E0">
            <w:pPr>
              <w:jc w:val="center"/>
              <w:rPr>
                <w:b/>
                <w:sz w:val="28"/>
              </w:rPr>
            </w:pPr>
          </w:p>
        </w:tc>
        <w:tc>
          <w:tcPr>
            <w:tcW w:w="63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25E0" w:rsidRPr="001D62B6" w:rsidRDefault="00A725E0" w:rsidP="00A725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725E0" w:rsidRPr="00FA762F" w:rsidRDefault="00A725E0" w:rsidP="00A725E0">
            <w:pPr>
              <w:rPr>
                <w:sz w:val="20"/>
                <w:szCs w:val="20"/>
              </w:rPr>
            </w:pPr>
            <w:r w:rsidRPr="00FA762F">
              <w:rPr>
                <w:sz w:val="20"/>
                <w:szCs w:val="20"/>
              </w:rPr>
              <w:t>92,5-100%</w:t>
            </w:r>
          </w:p>
        </w:tc>
      </w:tr>
      <w:tr w:rsidR="00AD3F08" w:rsidTr="00D51727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399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D51727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3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D51727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3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D51727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3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D51727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3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D51727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3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D51727">
        <w:tc>
          <w:tcPr>
            <w:tcW w:w="9991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RPr="00B7621D" w:rsidTr="00D51727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913" w:type="dxa"/>
            <w:gridSpan w:val="12"/>
          </w:tcPr>
          <w:p w:rsidR="00FA762F" w:rsidRPr="00FA762F" w:rsidRDefault="00FA762F" w:rsidP="00FA762F">
            <w:pPr>
              <w:rPr>
                <w:sz w:val="20"/>
                <w:szCs w:val="20"/>
              </w:rPr>
            </w:pPr>
          </w:p>
          <w:p w:rsidR="00FA762F" w:rsidRPr="00FA762F" w:rsidRDefault="00DD11DE" w:rsidP="00FA76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A762F">
              <w:rPr>
                <w:sz w:val="20"/>
                <w:szCs w:val="20"/>
              </w:rPr>
              <w:t>.</w:t>
            </w:r>
            <w:r w:rsidR="00FA762F" w:rsidRPr="00FA762F">
              <w:rPr>
                <w:sz w:val="20"/>
                <w:szCs w:val="20"/>
              </w:rPr>
              <w:t xml:space="preserve">Medycyna sądowa tom 2 pod red. G. Teresiński, </w:t>
            </w:r>
            <w:proofErr w:type="spellStart"/>
            <w:r w:rsidR="00FA762F" w:rsidRPr="00FA762F">
              <w:rPr>
                <w:sz w:val="20"/>
                <w:szCs w:val="20"/>
              </w:rPr>
              <w:t>wyd</w:t>
            </w:r>
            <w:proofErr w:type="spellEnd"/>
            <w:r w:rsidR="00FA762F" w:rsidRPr="00FA762F">
              <w:rPr>
                <w:sz w:val="20"/>
                <w:szCs w:val="20"/>
              </w:rPr>
              <w:t xml:space="preserve"> PZWL, Warszawa 2020</w:t>
            </w:r>
          </w:p>
          <w:p w:rsidR="00FA762F" w:rsidRPr="00FA762F" w:rsidRDefault="00DD11DE" w:rsidP="00FA76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A762F">
              <w:rPr>
                <w:sz w:val="20"/>
                <w:szCs w:val="20"/>
              </w:rPr>
              <w:t>.</w:t>
            </w:r>
            <w:r w:rsidR="00FA762F" w:rsidRPr="00FA762F">
              <w:rPr>
                <w:sz w:val="20"/>
                <w:szCs w:val="20"/>
              </w:rPr>
              <w:t>Leki w ratownictwie medycznym pod red. J. Kleszczyński, Warszawa PZWL, 2017</w:t>
            </w:r>
          </w:p>
          <w:p w:rsidR="00FA762F" w:rsidRPr="00FA762F" w:rsidRDefault="00DD11DE" w:rsidP="00FA76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A762F">
              <w:rPr>
                <w:sz w:val="20"/>
                <w:szCs w:val="20"/>
              </w:rPr>
              <w:t>.</w:t>
            </w:r>
            <w:r w:rsidR="00FA762F" w:rsidRPr="00FA762F">
              <w:rPr>
                <w:sz w:val="20"/>
                <w:szCs w:val="20"/>
              </w:rPr>
              <w:t>Ostre zatrucia w praktyce ratownika medycznego, pod red. M. Łukasik-</w:t>
            </w:r>
            <w:proofErr w:type="spellStart"/>
            <w:r w:rsidR="00FA762F" w:rsidRPr="00FA762F">
              <w:rPr>
                <w:sz w:val="20"/>
                <w:szCs w:val="20"/>
              </w:rPr>
              <w:t>Gębocka</w:t>
            </w:r>
            <w:proofErr w:type="spellEnd"/>
            <w:r w:rsidR="00FA762F" w:rsidRPr="00FA762F">
              <w:rPr>
                <w:sz w:val="20"/>
                <w:szCs w:val="20"/>
              </w:rPr>
              <w:t>, Warszawa PZWL, 2018</w:t>
            </w:r>
          </w:p>
          <w:p w:rsidR="00AD3F08" w:rsidRPr="00B7621D" w:rsidRDefault="00AD3F08" w:rsidP="00FA762F">
            <w:pPr>
              <w:rPr>
                <w:b/>
                <w:sz w:val="28"/>
                <w:lang w:val="en-US"/>
              </w:rPr>
            </w:pPr>
          </w:p>
        </w:tc>
      </w:tr>
      <w:tr w:rsidR="00AD3F08" w:rsidTr="00D51727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913" w:type="dxa"/>
            <w:gridSpan w:val="12"/>
          </w:tcPr>
          <w:p w:rsidR="00FA762F" w:rsidRPr="00FA762F" w:rsidRDefault="00FA762F" w:rsidP="00FA762F">
            <w:pPr>
              <w:rPr>
                <w:sz w:val="20"/>
                <w:szCs w:val="20"/>
              </w:rPr>
            </w:pPr>
            <w:r w:rsidRPr="00FA762F">
              <w:rPr>
                <w:sz w:val="20"/>
                <w:szCs w:val="20"/>
              </w:rPr>
              <w:t>1.Dopalacze od teorii do praktyki klinicznej pod red. A. Krakowiak, A. Rutkiewicz, alfa-</w:t>
            </w:r>
            <w:proofErr w:type="spellStart"/>
            <w:r w:rsidRPr="00FA762F">
              <w:rPr>
                <w:sz w:val="20"/>
                <w:szCs w:val="20"/>
              </w:rPr>
              <w:t>med</w:t>
            </w:r>
            <w:r>
              <w:rPr>
                <w:sz w:val="20"/>
                <w:szCs w:val="20"/>
              </w:rPr>
              <w:t>i</w:t>
            </w:r>
            <w:r w:rsidRPr="00FA762F">
              <w:rPr>
                <w:sz w:val="20"/>
                <w:szCs w:val="20"/>
              </w:rPr>
              <w:t>ca</w:t>
            </w:r>
            <w:proofErr w:type="spellEnd"/>
            <w:r w:rsidRPr="00FA762F">
              <w:rPr>
                <w:sz w:val="20"/>
                <w:szCs w:val="20"/>
              </w:rPr>
              <w:t xml:space="preserve"> </w:t>
            </w:r>
            <w:proofErr w:type="spellStart"/>
            <w:r w:rsidRPr="00FA762F">
              <w:rPr>
                <w:sz w:val="20"/>
                <w:szCs w:val="20"/>
              </w:rPr>
              <w:t>press</w:t>
            </w:r>
            <w:proofErr w:type="spellEnd"/>
            <w:r w:rsidRPr="00FA762F">
              <w:rPr>
                <w:sz w:val="20"/>
                <w:szCs w:val="20"/>
              </w:rPr>
              <w:t xml:space="preserve"> </w:t>
            </w:r>
          </w:p>
          <w:p w:rsidR="00FA762F" w:rsidRDefault="00FA762F" w:rsidP="00FA762F">
            <w:pPr>
              <w:rPr>
                <w:sz w:val="20"/>
                <w:szCs w:val="20"/>
              </w:rPr>
            </w:pPr>
            <w:r w:rsidRPr="00FA762F">
              <w:rPr>
                <w:sz w:val="20"/>
                <w:szCs w:val="20"/>
              </w:rPr>
              <w:t xml:space="preserve">2. Analityka sądowa pod red. P. Kościelniak, M. Król, R. Wietechy-Posłuszny, M. </w:t>
            </w:r>
            <w:proofErr w:type="spellStart"/>
            <w:r w:rsidRPr="00FA762F">
              <w:rPr>
                <w:sz w:val="20"/>
                <w:szCs w:val="20"/>
              </w:rPr>
              <w:t>Woźniakiewicz</w:t>
            </w:r>
            <w:proofErr w:type="spellEnd"/>
            <w:r w:rsidRPr="00FA762F">
              <w:rPr>
                <w:sz w:val="20"/>
                <w:szCs w:val="20"/>
              </w:rPr>
              <w:t>, PWN, Warszawa 2022</w:t>
            </w:r>
          </w:p>
          <w:p w:rsidR="00DD11DE" w:rsidRDefault="00DD11DE" w:rsidP="00DD11DE">
            <w:pPr>
              <w:rPr>
                <w:sz w:val="20"/>
                <w:szCs w:val="20"/>
              </w:rPr>
            </w:pPr>
            <w:r w:rsidRPr="00DD11DE">
              <w:rPr>
                <w:sz w:val="20"/>
                <w:szCs w:val="20"/>
              </w:rPr>
              <w:t xml:space="preserve">1.Toksykologia współczesna pod red. W. </w:t>
            </w:r>
            <w:proofErr w:type="spellStart"/>
            <w:r w:rsidRPr="00DD11DE">
              <w:rPr>
                <w:sz w:val="20"/>
                <w:szCs w:val="20"/>
              </w:rPr>
              <w:t>Seńczuk</w:t>
            </w:r>
            <w:proofErr w:type="spellEnd"/>
            <w:r w:rsidRPr="00DD11DE">
              <w:rPr>
                <w:sz w:val="20"/>
                <w:szCs w:val="20"/>
              </w:rPr>
              <w:t>, wyd. PZWL, Warszawa 2006,</w:t>
            </w:r>
          </w:p>
          <w:p w:rsidR="00DD11DE" w:rsidRPr="00DD11DE" w:rsidRDefault="00517071" w:rsidP="00DD1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D11DE" w:rsidRPr="00DD11DE">
              <w:rPr>
                <w:sz w:val="20"/>
                <w:szCs w:val="20"/>
              </w:rPr>
              <w:t>.Farmakologia pod red. G. Rajtar-</w:t>
            </w:r>
            <w:proofErr w:type="spellStart"/>
            <w:r w:rsidR="00DD11DE" w:rsidRPr="00DD11DE">
              <w:rPr>
                <w:sz w:val="20"/>
                <w:szCs w:val="20"/>
              </w:rPr>
              <w:t>Cynke</w:t>
            </w:r>
            <w:proofErr w:type="spellEnd"/>
            <w:r w:rsidR="00DD11DE" w:rsidRPr="00DD11DE">
              <w:rPr>
                <w:sz w:val="20"/>
                <w:szCs w:val="20"/>
              </w:rPr>
              <w:t xml:space="preserve">, </w:t>
            </w:r>
            <w:proofErr w:type="spellStart"/>
            <w:r w:rsidR="00DD11DE" w:rsidRPr="00DD11DE">
              <w:rPr>
                <w:sz w:val="20"/>
                <w:szCs w:val="20"/>
              </w:rPr>
              <w:t>wyd</w:t>
            </w:r>
            <w:proofErr w:type="spellEnd"/>
            <w:r w:rsidR="00DD11DE" w:rsidRPr="00DD11DE">
              <w:rPr>
                <w:sz w:val="20"/>
                <w:szCs w:val="20"/>
              </w:rPr>
              <w:t xml:space="preserve"> PZWL, Warszawa 2015</w:t>
            </w:r>
          </w:p>
          <w:p w:rsidR="00DD11DE" w:rsidRPr="00DD11DE" w:rsidRDefault="00517071" w:rsidP="00DD1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D11DE" w:rsidRPr="00DD11DE">
              <w:rPr>
                <w:sz w:val="20"/>
                <w:szCs w:val="20"/>
              </w:rPr>
              <w:t xml:space="preserve">.Zarys toksykologii klinicznej, Pach. J.:. Wyd. UJ, </w:t>
            </w:r>
          </w:p>
          <w:p w:rsidR="00DD11DE" w:rsidRDefault="00517071" w:rsidP="00DD1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DD11DE" w:rsidRPr="00DD11DE">
              <w:rPr>
                <w:sz w:val="20"/>
                <w:szCs w:val="20"/>
              </w:rPr>
              <w:t>.Zarys toksykologii klinicznej, Pach. J.:. Wyd. UJ, Kraków 2009</w:t>
            </w:r>
          </w:p>
          <w:p w:rsidR="00517071" w:rsidRDefault="00517071" w:rsidP="00DD1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517071">
              <w:rPr>
                <w:sz w:val="20"/>
                <w:szCs w:val="20"/>
              </w:rPr>
              <w:t xml:space="preserve">Toksykologia współczesna pod red. W. </w:t>
            </w:r>
            <w:proofErr w:type="spellStart"/>
            <w:r w:rsidRPr="00517071">
              <w:rPr>
                <w:sz w:val="20"/>
                <w:szCs w:val="20"/>
              </w:rPr>
              <w:t>Seńczuk</w:t>
            </w:r>
            <w:proofErr w:type="spellEnd"/>
            <w:r w:rsidRPr="00517071">
              <w:rPr>
                <w:sz w:val="20"/>
                <w:szCs w:val="20"/>
              </w:rPr>
              <w:t>, wyd. PZWL, Warszawa 2006,</w:t>
            </w:r>
          </w:p>
          <w:p w:rsidR="00E44B01" w:rsidRPr="00FA762F" w:rsidRDefault="00E44B01" w:rsidP="00DD1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E44B01">
              <w:rPr>
                <w:sz w:val="20"/>
                <w:szCs w:val="20"/>
              </w:rPr>
              <w:t xml:space="preserve">.Farmakologia z toksykologią pod red. E. </w:t>
            </w:r>
            <w:proofErr w:type="spellStart"/>
            <w:r w:rsidRPr="00E44B01">
              <w:rPr>
                <w:sz w:val="20"/>
                <w:szCs w:val="20"/>
              </w:rPr>
              <w:t>Mutschler</w:t>
            </w:r>
            <w:proofErr w:type="spellEnd"/>
            <w:r w:rsidRPr="00E44B01">
              <w:rPr>
                <w:sz w:val="20"/>
                <w:szCs w:val="20"/>
              </w:rPr>
              <w:t xml:space="preserve"> , G. </w:t>
            </w:r>
            <w:proofErr w:type="spellStart"/>
            <w:r w:rsidRPr="00E44B01">
              <w:rPr>
                <w:sz w:val="20"/>
                <w:szCs w:val="20"/>
              </w:rPr>
              <w:t>Geisslinger</w:t>
            </w:r>
            <w:proofErr w:type="spellEnd"/>
            <w:r w:rsidRPr="00E44B01">
              <w:rPr>
                <w:sz w:val="20"/>
                <w:szCs w:val="20"/>
              </w:rPr>
              <w:t xml:space="preserve"> , H. K. Kroemer , </w:t>
            </w:r>
            <w:proofErr w:type="spellStart"/>
            <w:r w:rsidRPr="00E44B01">
              <w:rPr>
                <w:sz w:val="20"/>
                <w:szCs w:val="20"/>
              </w:rPr>
              <w:t>MedPharm</w:t>
            </w:r>
            <w:proofErr w:type="spellEnd"/>
            <w:r w:rsidRPr="00E44B01">
              <w:rPr>
                <w:sz w:val="20"/>
                <w:szCs w:val="20"/>
              </w:rPr>
              <w:t>, 2015</w:t>
            </w:r>
          </w:p>
          <w:p w:rsidR="00FA762F" w:rsidRPr="00FA762F" w:rsidRDefault="00E44B01" w:rsidP="00FA76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A762F" w:rsidRPr="00FA762F">
              <w:rPr>
                <w:sz w:val="20"/>
                <w:szCs w:val="20"/>
              </w:rPr>
              <w:t xml:space="preserve">. </w:t>
            </w:r>
            <w:proofErr w:type="spellStart"/>
            <w:r w:rsidR="00FA762F" w:rsidRPr="00FA762F">
              <w:rPr>
                <w:sz w:val="20"/>
                <w:szCs w:val="20"/>
              </w:rPr>
              <w:t>Liteatura</w:t>
            </w:r>
            <w:proofErr w:type="spellEnd"/>
            <w:r w:rsidR="00FA762F" w:rsidRPr="00FA762F">
              <w:rPr>
                <w:sz w:val="20"/>
                <w:szCs w:val="20"/>
              </w:rPr>
              <w:t xml:space="preserve"> </w:t>
            </w:r>
            <w:proofErr w:type="spellStart"/>
            <w:r w:rsidR="00FA762F" w:rsidRPr="00FA762F">
              <w:rPr>
                <w:sz w:val="20"/>
                <w:szCs w:val="20"/>
              </w:rPr>
              <w:t>anglojezyczna</w:t>
            </w:r>
            <w:proofErr w:type="spellEnd"/>
            <w:r w:rsidR="00FA762F" w:rsidRPr="00FA762F">
              <w:rPr>
                <w:sz w:val="20"/>
                <w:szCs w:val="20"/>
              </w:rPr>
              <w:t xml:space="preserve"> z dziedziny farmakologii i toksykologii – artykuły naukowe </w:t>
            </w:r>
          </w:p>
          <w:p w:rsidR="00AD3F08" w:rsidRDefault="00E44B01" w:rsidP="00FA762F">
            <w:pPr>
              <w:rPr>
                <w:b/>
                <w:sz w:val="28"/>
              </w:rPr>
            </w:pPr>
            <w:r>
              <w:rPr>
                <w:sz w:val="20"/>
                <w:szCs w:val="20"/>
              </w:rPr>
              <w:t>9</w:t>
            </w:r>
            <w:r w:rsidR="00FA762F" w:rsidRPr="00FA762F">
              <w:rPr>
                <w:sz w:val="20"/>
                <w:szCs w:val="20"/>
              </w:rPr>
              <w:t>. Literatura polskojęzyczna z dziedziny farmakologii i toksykologii – artykuły naukowe</w:t>
            </w:r>
          </w:p>
        </w:tc>
      </w:tr>
      <w:tr w:rsidR="00AD3F08" w:rsidTr="00D51727">
        <w:tc>
          <w:tcPr>
            <w:tcW w:w="9991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</w:p>
        </w:tc>
      </w:tr>
      <w:tr w:rsidR="00AD3F08" w:rsidTr="00D51727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828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D51727">
        <w:tc>
          <w:tcPr>
            <w:tcW w:w="9991" w:type="dxa"/>
            <w:gridSpan w:val="14"/>
          </w:tcPr>
          <w:p w:rsidR="00AD3F08" w:rsidRPr="00E42068" w:rsidRDefault="00AD3F08" w:rsidP="00FA762F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FA762F">
              <w:rPr>
                <w:b/>
                <w:sz w:val="24"/>
                <w:szCs w:val="24"/>
              </w:rPr>
              <w:t>2</w:t>
            </w:r>
          </w:p>
        </w:tc>
      </w:tr>
      <w:tr w:rsidR="00FA762F" w:rsidTr="00D51727">
        <w:tc>
          <w:tcPr>
            <w:tcW w:w="515" w:type="dxa"/>
          </w:tcPr>
          <w:p w:rsidR="00FA762F" w:rsidRPr="00E87231" w:rsidRDefault="00FA762F" w:rsidP="00FA762F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828" w:type="dxa"/>
            <w:gridSpan w:val="8"/>
          </w:tcPr>
          <w:p w:rsidR="00FA762F" w:rsidRDefault="00FA762F" w:rsidP="00FA762F">
            <w:pPr>
              <w:rPr>
                <w:rFonts w:eastAsia="Times New Roman" w:cstheme="minorHAnsi"/>
                <w:lang w:eastAsia="pl-PL"/>
              </w:rPr>
            </w:pPr>
            <w:r w:rsidRPr="00FA762F">
              <w:rPr>
                <w:rFonts w:eastAsia="Times New Roman" w:cstheme="minorHAnsi"/>
                <w:lang w:eastAsia="pl-PL"/>
              </w:rPr>
              <w:t>Cele i zadania toksykologii , pojęcia z toksykologii, rola i znaczenie ośrodków informacji toksykologicznej, proces diagnostyczny w toksykologii klinicznej, rola i zn</w:t>
            </w:r>
            <w:r w:rsidR="00D51727">
              <w:rPr>
                <w:rFonts w:eastAsia="Times New Roman" w:cstheme="minorHAnsi"/>
                <w:lang w:eastAsia="pl-PL"/>
              </w:rPr>
              <w:t>aczenie badań toksykologicznych</w:t>
            </w:r>
            <w:r w:rsidR="00517CD2">
              <w:rPr>
                <w:rFonts w:eastAsia="Times New Roman" w:cstheme="minorHAnsi"/>
                <w:lang w:eastAsia="pl-PL"/>
              </w:rPr>
              <w:t>.</w:t>
            </w:r>
          </w:p>
          <w:p w:rsidR="00517CD2" w:rsidRPr="00FA762F" w:rsidRDefault="00517CD2" w:rsidP="00FA762F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:rsidR="00FA762F" w:rsidRPr="00FA0F73" w:rsidRDefault="00FA762F" w:rsidP="00FA762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A762F" w:rsidRPr="00FA0F73" w:rsidRDefault="00FA762F" w:rsidP="00FA762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A762F" w:rsidTr="00D51727">
        <w:tc>
          <w:tcPr>
            <w:tcW w:w="515" w:type="dxa"/>
          </w:tcPr>
          <w:p w:rsidR="00FA762F" w:rsidRPr="00E87231" w:rsidRDefault="00FA762F" w:rsidP="00FA762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828" w:type="dxa"/>
            <w:gridSpan w:val="8"/>
          </w:tcPr>
          <w:p w:rsidR="00517CD2" w:rsidRDefault="00FA762F" w:rsidP="00FA762F">
            <w:pPr>
              <w:rPr>
                <w:rFonts w:eastAsia="Times New Roman" w:cstheme="minorHAnsi"/>
                <w:lang w:eastAsia="pl-PL"/>
              </w:rPr>
            </w:pPr>
            <w:r w:rsidRPr="00FA762F">
              <w:rPr>
                <w:rFonts w:eastAsia="Times New Roman" w:cstheme="minorHAnsi"/>
                <w:lang w:eastAsia="pl-PL"/>
              </w:rPr>
              <w:t>Podstawowe pojęcia dotyczące farmakologii, farmakokinetyki, farmakodynamiki, definicja leków. Nazewnictwo międzynarodowe i handlowe, działanie leków, interakcje leków, proces powstawania leków</w:t>
            </w:r>
            <w:r w:rsidR="00517CD2">
              <w:rPr>
                <w:rFonts w:eastAsia="Times New Roman" w:cstheme="minorHAnsi"/>
                <w:lang w:eastAsia="pl-PL"/>
              </w:rPr>
              <w:t>.</w:t>
            </w:r>
          </w:p>
          <w:p w:rsidR="00FA762F" w:rsidRPr="00FA762F" w:rsidRDefault="00FA762F" w:rsidP="00FA762F">
            <w:pPr>
              <w:rPr>
                <w:rFonts w:eastAsia="Times New Roman" w:cstheme="minorHAnsi"/>
              </w:rPr>
            </w:pPr>
            <w:r w:rsidRPr="00FA762F">
              <w:rPr>
                <w:rFonts w:eastAsia="Times New Roman" w:cstheme="minorHAnsi"/>
                <w:lang w:eastAsia="pl-PL"/>
              </w:rPr>
              <w:t xml:space="preserve">  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A762F" w:rsidRPr="00FA0F73" w:rsidRDefault="00FA762F" w:rsidP="00FA762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A762F" w:rsidRPr="00FA0F73" w:rsidRDefault="00517CD2" w:rsidP="00FA762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A762F" w:rsidTr="00D51727">
        <w:tc>
          <w:tcPr>
            <w:tcW w:w="515" w:type="dxa"/>
          </w:tcPr>
          <w:p w:rsidR="00FA762F" w:rsidRPr="00E87231" w:rsidRDefault="00FA762F" w:rsidP="00FA762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828" w:type="dxa"/>
            <w:gridSpan w:val="8"/>
          </w:tcPr>
          <w:p w:rsidR="00517CD2" w:rsidRDefault="00FA762F" w:rsidP="00FA762F">
            <w:pPr>
              <w:rPr>
                <w:rFonts w:eastAsia="Times New Roman" w:cstheme="minorHAnsi"/>
                <w:lang w:eastAsia="pl-PL"/>
              </w:rPr>
            </w:pPr>
            <w:r w:rsidRPr="00FA762F">
              <w:rPr>
                <w:rFonts w:eastAsia="Times New Roman" w:cstheme="minorHAnsi"/>
                <w:lang w:eastAsia="pl-PL"/>
              </w:rPr>
              <w:t>Rodzaje i przyczyny zatruć. Wpływ czynników fizykochemicznych na działanie trucizn, Losy trucizn w organizmie. Wchłanianie, dystrybucja, metabolizm, wydalanie trucizn</w:t>
            </w:r>
            <w:r w:rsidR="00517CD2">
              <w:rPr>
                <w:rFonts w:eastAsia="Times New Roman" w:cstheme="minorHAnsi"/>
                <w:lang w:eastAsia="pl-PL"/>
              </w:rPr>
              <w:t>.</w:t>
            </w:r>
          </w:p>
          <w:p w:rsidR="00FA762F" w:rsidRPr="00FA762F" w:rsidRDefault="00FA762F" w:rsidP="00FA762F">
            <w:pPr>
              <w:rPr>
                <w:rFonts w:eastAsia="Times New Roman" w:cstheme="minorHAnsi"/>
              </w:rPr>
            </w:pPr>
            <w:r w:rsidRPr="00FA762F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A762F" w:rsidRPr="00FA0F73" w:rsidRDefault="00FA762F" w:rsidP="00FA762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A762F" w:rsidRPr="00FA0F73" w:rsidRDefault="00FA762F" w:rsidP="00FA762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A762F" w:rsidTr="00D51727">
        <w:tc>
          <w:tcPr>
            <w:tcW w:w="515" w:type="dxa"/>
          </w:tcPr>
          <w:p w:rsidR="00FA762F" w:rsidRPr="00E87231" w:rsidRDefault="00FA762F" w:rsidP="00FA762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828" w:type="dxa"/>
            <w:gridSpan w:val="8"/>
          </w:tcPr>
          <w:p w:rsidR="00517CD2" w:rsidRPr="00B7621D" w:rsidRDefault="00B7621D" w:rsidP="00FA762F">
            <w:pPr>
              <w:rPr>
                <w:rFonts w:eastAsia="Times New Roman" w:cstheme="minorHAnsi"/>
                <w:lang w:eastAsia="pl-PL"/>
              </w:rPr>
            </w:pPr>
            <w:r w:rsidRPr="00B7621D">
              <w:rPr>
                <w:rFonts w:eastAsia="Times New Roman" w:cstheme="minorHAnsi"/>
                <w:lang w:eastAsia="pl-PL"/>
              </w:rPr>
              <w:t xml:space="preserve">Drogi podawania leków </w:t>
            </w:r>
            <w:r>
              <w:rPr>
                <w:rFonts w:eastAsia="Times New Roman" w:cstheme="minorHAnsi"/>
                <w:lang w:eastAsia="pl-PL"/>
              </w:rPr>
              <w:t>z wyszczególnieniem drogi dożylnej, domięśniowej, podskórnej, doustnej, wziewnej</w:t>
            </w:r>
          </w:p>
          <w:p w:rsidR="00FA762F" w:rsidRPr="00B7621D" w:rsidRDefault="00FA762F" w:rsidP="00FA762F">
            <w:pPr>
              <w:rPr>
                <w:rFonts w:eastAsia="Times New Roman" w:cstheme="minorHAnsi"/>
                <w:highlight w:val="yellow"/>
              </w:rPr>
            </w:pPr>
            <w:r w:rsidRPr="00B7621D">
              <w:rPr>
                <w:rFonts w:eastAsia="Times New Roman" w:cstheme="minorHAnsi"/>
                <w:highlight w:val="yellow"/>
                <w:lang w:eastAsia="pl-PL"/>
              </w:rPr>
              <w:t xml:space="preserve">  </w:t>
            </w:r>
          </w:p>
        </w:tc>
        <w:tc>
          <w:tcPr>
            <w:tcW w:w="1886" w:type="dxa"/>
            <w:gridSpan w:val="4"/>
          </w:tcPr>
          <w:p w:rsidR="00FA762F" w:rsidRPr="00FA0F73" w:rsidRDefault="00FA762F" w:rsidP="00FA762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A762F" w:rsidRPr="00FA0F73" w:rsidRDefault="00FA762F" w:rsidP="00FA762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A762F" w:rsidTr="00D51727">
        <w:tc>
          <w:tcPr>
            <w:tcW w:w="515" w:type="dxa"/>
          </w:tcPr>
          <w:p w:rsidR="00FA762F" w:rsidRPr="00E87231" w:rsidRDefault="00FA762F" w:rsidP="00FA762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828" w:type="dxa"/>
            <w:gridSpan w:val="8"/>
          </w:tcPr>
          <w:p w:rsidR="00517CD2" w:rsidRDefault="00B7621D" w:rsidP="00FA762F">
            <w:pPr>
              <w:rPr>
                <w:rFonts w:eastAsia="Times New Roman" w:cstheme="minorHAnsi"/>
                <w:lang w:eastAsia="pl-PL"/>
              </w:rPr>
            </w:pPr>
            <w:r w:rsidRPr="00B7621D">
              <w:rPr>
                <w:rFonts w:eastAsia="Times New Roman" w:cstheme="minorHAnsi"/>
                <w:lang w:eastAsia="pl-PL"/>
              </w:rPr>
              <w:t>Stonowanie leków u osób starszych  - uwarunkowania biologiczne</w:t>
            </w:r>
            <w:r>
              <w:rPr>
                <w:rFonts w:eastAsia="Times New Roman" w:cstheme="minorHAnsi"/>
                <w:lang w:eastAsia="pl-PL"/>
              </w:rPr>
              <w:t xml:space="preserve">: wchłanianie leków, metabolizm leków, dystrybucja leków, farmakodynamika, eliminacja leków, </w:t>
            </w:r>
            <w:r w:rsidRPr="00B7621D">
              <w:rPr>
                <w:rFonts w:eastAsia="Times New Roman" w:cstheme="minorHAnsi"/>
                <w:lang w:eastAsia="pl-PL"/>
              </w:rPr>
              <w:t xml:space="preserve">osłabienie funkcji poznawczych, choroby układu </w:t>
            </w:r>
            <w:r>
              <w:rPr>
                <w:rFonts w:eastAsia="Times New Roman" w:cstheme="minorHAnsi"/>
                <w:lang w:eastAsia="pl-PL"/>
              </w:rPr>
              <w:t>sercowo-naczyniowego, stosowanie leków u dzieci – farmakoterapia w stanach nagłych u dzieci, ostre zatrucia u dzieci, , stosowanie leków u kobiet w ciąży i w okresie laktacji  - farmakokinetyka, podział leków stosowanych u kobiet w ciąży, leki w okresie laktacji</w:t>
            </w:r>
          </w:p>
          <w:p w:rsidR="00B7621D" w:rsidRPr="00B7621D" w:rsidRDefault="00B7621D" w:rsidP="00FA762F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86" w:type="dxa"/>
            <w:gridSpan w:val="4"/>
          </w:tcPr>
          <w:p w:rsidR="00FA762F" w:rsidRPr="00FA0F73" w:rsidRDefault="00FA762F" w:rsidP="00FA762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A762F" w:rsidRDefault="00FA762F" w:rsidP="00FA762F">
            <w:r>
              <w:rPr>
                <w:b/>
              </w:rPr>
              <w:t>2</w:t>
            </w:r>
          </w:p>
        </w:tc>
      </w:tr>
      <w:tr w:rsidR="00FA762F" w:rsidTr="00D51727">
        <w:tc>
          <w:tcPr>
            <w:tcW w:w="515" w:type="dxa"/>
          </w:tcPr>
          <w:p w:rsidR="00FA762F" w:rsidRPr="00E87231" w:rsidRDefault="00FA762F" w:rsidP="00FA762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828" w:type="dxa"/>
            <w:gridSpan w:val="8"/>
          </w:tcPr>
          <w:p w:rsidR="00FA762F" w:rsidRDefault="00FA762F" w:rsidP="00FA762F">
            <w:pPr>
              <w:rPr>
                <w:rFonts w:eastAsia="Times New Roman" w:cstheme="minorHAnsi"/>
                <w:lang w:eastAsia="pl-PL"/>
              </w:rPr>
            </w:pPr>
            <w:r w:rsidRPr="00FA762F">
              <w:rPr>
                <w:rFonts w:eastAsia="Times New Roman" w:cstheme="minorHAnsi"/>
                <w:lang w:eastAsia="pl-PL"/>
              </w:rPr>
              <w:t>Omówienie podstawowych grup leków stosowanych w cho</w:t>
            </w:r>
            <w:r w:rsidR="00517CD2">
              <w:rPr>
                <w:rFonts w:eastAsia="Times New Roman" w:cstheme="minorHAnsi"/>
                <w:lang w:eastAsia="pl-PL"/>
              </w:rPr>
              <w:t>robach ośrodkowego i obwodowego</w:t>
            </w:r>
            <w:r w:rsidRPr="00FA762F">
              <w:rPr>
                <w:rFonts w:eastAsia="Times New Roman" w:cstheme="minorHAnsi"/>
                <w:lang w:eastAsia="pl-PL"/>
              </w:rPr>
              <w:t xml:space="preserve"> układu nerwowego, leki stosowane w schorzeniach układu </w:t>
            </w:r>
            <w:r w:rsidR="00517CD2">
              <w:rPr>
                <w:rFonts w:eastAsia="Times New Roman" w:cstheme="minorHAnsi"/>
                <w:lang w:eastAsia="pl-PL"/>
              </w:rPr>
              <w:t>sercowo-naczyniowego.</w:t>
            </w:r>
          </w:p>
          <w:p w:rsidR="00517CD2" w:rsidRPr="00FA762F" w:rsidRDefault="00517CD2" w:rsidP="00FA762F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:rsidR="00FA762F" w:rsidRPr="00FA0F73" w:rsidRDefault="00FA762F" w:rsidP="00FA762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A762F" w:rsidRDefault="00FA762F" w:rsidP="00FA762F">
            <w:r>
              <w:rPr>
                <w:b/>
              </w:rPr>
              <w:t>2</w:t>
            </w:r>
          </w:p>
        </w:tc>
      </w:tr>
      <w:tr w:rsidR="00517CD2" w:rsidTr="00D51727">
        <w:tc>
          <w:tcPr>
            <w:tcW w:w="515" w:type="dxa"/>
          </w:tcPr>
          <w:p w:rsidR="00517CD2" w:rsidRPr="00E87231" w:rsidRDefault="00517CD2" w:rsidP="00517CD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828" w:type="dxa"/>
            <w:gridSpan w:val="8"/>
          </w:tcPr>
          <w:p w:rsidR="00517CD2" w:rsidRDefault="00517CD2" w:rsidP="00517CD2">
            <w:pPr>
              <w:spacing w:after="200" w:line="276" w:lineRule="auto"/>
              <w:ind w:left="-52"/>
              <w:contextualSpacing/>
              <w:rPr>
                <w:rFonts w:eastAsia="Times New Roman" w:cstheme="minorHAnsi"/>
                <w:lang w:eastAsia="pl-PL"/>
              </w:rPr>
            </w:pPr>
            <w:r w:rsidRPr="00517CD2">
              <w:rPr>
                <w:rFonts w:eastAsia="Times New Roman" w:cstheme="minorHAnsi"/>
                <w:lang w:eastAsia="pl-PL"/>
              </w:rPr>
              <w:t>Omówienie podstawowych grup leków stosowanych podczas resuscytacji, lek</w:t>
            </w:r>
            <w:r>
              <w:rPr>
                <w:rFonts w:eastAsia="Times New Roman" w:cstheme="minorHAnsi"/>
                <w:lang w:eastAsia="pl-PL"/>
              </w:rPr>
              <w:t>ów</w:t>
            </w:r>
            <w:r w:rsidRPr="00517CD2">
              <w:rPr>
                <w:rFonts w:eastAsia="Times New Roman" w:cstheme="minorHAnsi"/>
                <w:lang w:eastAsia="pl-PL"/>
              </w:rPr>
              <w:t xml:space="preserve"> stosowanych w </w:t>
            </w:r>
            <w:r>
              <w:rPr>
                <w:rFonts w:eastAsia="Times New Roman" w:cstheme="minorHAnsi"/>
                <w:lang w:eastAsia="pl-PL"/>
              </w:rPr>
              <w:t>schorzeniach układu oddechowego</w:t>
            </w:r>
            <w:r w:rsidRPr="00517CD2">
              <w:rPr>
                <w:rFonts w:eastAsia="Times New Roman" w:cstheme="minorHAnsi"/>
                <w:lang w:eastAsia="pl-PL"/>
              </w:rPr>
              <w:t>, w chorobach układu pokarmowego</w:t>
            </w:r>
            <w:r>
              <w:rPr>
                <w:rFonts w:eastAsia="Times New Roman" w:cstheme="minorHAnsi"/>
                <w:lang w:eastAsia="pl-PL"/>
              </w:rPr>
              <w:t>.</w:t>
            </w:r>
          </w:p>
          <w:p w:rsidR="00517CD2" w:rsidRPr="00517CD2" w:rsidRDefault="00517CD2" w:rsidP="00517CD2">
            <w:pPr>
              <w:spacing w:after="200" w:line="276" w:lineRule="auto"/>
              <w:ind w:left="-52"/>
              <w:contextualSpacing/>
              <w:rPr>
                <w:rFonts w:eastAsia="Times New Roman" w:cstheme="minorHAnsi"/>
              </w:rPr>
            </w:pPr>
            <w:r w:rsidRPr="00517CD2">
              <w:rPr>
                <w:rFonts w:eastAsia="Times New Roman" w:cstheme="minorHAnsi"/>
                <w:lang w:eastAsia="pl-PL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517CD2" w:rsidRDefault="00517CD2" w:rsidP="00517CD2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17CD2" w:rsidRDefault="00517CD2" w:rsidP="00517CD2">
            <w:r>
              <w:rPr>
                <w:b/>
              </w:rPr>
              <w:t>2</w:t>
            </w:r>
          </w:p>
        </w:tc>
      </w:tr>
      <w:tr w:rsidR="00517CD2" w:rsidTr="00D51727">
        <w:tc>
          <w:tcPr>
            <w:tcW w:w="515" w:type="dxa"/>
          </w:tcPr>
          <w:p w:rsidR="00517CD2" w:rsidRPr="00E87231" w:rsidRDefault="00517CD2" w:rsidP="00517CD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828" w:type="dxa"/>
            <w:gridSpan w:val="8"/>
          </w:tcPr>
          <w:p w:rsidR="00517CD2" w:rsidRPr="00517CD2" w:rsidRDefault="00517CD2" w:rsidP="00D51727">
            <w:pPr>
              <w:spacing w:after="200" w:line="276" w:lineRule="auto"/>
              <w:ind w:left="-52"/>
              <w:contextualSpacing/>
              <w:rPr>
                <w:rFonts w:eastAsia="Times New Roman" w:cstheme="minorHAnsi"/>
              </w:rPr>
            </w:pPr>
            <w:r w:rsidRPr="00517CD2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D51727">
              <w:rPr>
                <w:rFonts w:eastAsia="Times New Roman" w:cstheme="minorHAnsi"/>
                <w:lang w:eastAsia="pl-PL"/>
              </w:rPr>
              <w:t xml:space="preserve">Leki przeciwlękowy, przeciwpsychotyczne, przeciwdepresyjne </w:t>
            </w:r>
          </w:p>
        </w:tc>
        <w:tc>
          <w:tcPr>
            <w:tcW w:w="1886" w:type="dxa"/>
            <w:gridSpan w:val="4"/>
          </w:tcPr>
          <w:p w:rsidR="00517CD2" w:rsidRDefault="00517CD2" w:rsidP="00517CD2">
            <w:r w:rsidRPr="0076013D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17CD2" w:rsidRDefault="00517CD2" w:rsidP="00517CD2">
            <w:r>
              <w:rPr>
                <w:b/>
              </w:rPr>
              <w:t>2</w:t>
            </w:r>
          </w:p>
        </w:tc>
      </w:tr>
      <w:tr w:rsidR="00517CD2" w:rsidTr="00D51727">
        <w:tc>
          <w:tcPr>
            <w:tcW w:w="515" w:type="dxa"/>
          </w:tcPr>
          <w:p w:rsidR="00517CD2" w:rsidRPr="00E87231" w:rsidRDefault="00517CD2" w:rsidP="00517CD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828" w:type="dxa"/>
            <w:gridSpan w:val="8"/>
          </w:tcPr>
          <w:p w:rsidR="00517CD2" w:rsidRPr="00517CD2" w:rsidRDefault="00517CD2" w:rsidP="00D51727">
            <w:pPr>
              <w:spacing w:after="200" w:line="276" w:lineRule="auto"/>
              <w:ind w:left="-52"/>
              <w:contextualSpacing/>
              <w:rPr>
                <w:rFonts w:eastAsia="Times New Roman" w:cstheme="minorHAnsi"/>
                <w:lang w:eastAsia="pl-PL"/>
              </w:rPr>
            </w:pPr>
            <w:r w:rsidRPr="00517CD2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D51727" w:rsidRPr="00517CD2">
              <w:rPr>
                <w:rFonts w:eastAsia="Times New Roman" w:cstheme="minorHAnsi"/>
                <w:lang w:eastAsia="pl-PL"/>
              </w:rPr>
              <w:t>Postępowanie w zatruciach – odtrutki swoiste i nieswoiste</w:t>
            </w:r>
            <w:r w:rsidR="00D51727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1886" w:type="dxa"/>
            <w:gridSpan w:val="4"/>
          </w:tcPr>
          <w:p w:rsidR="00517CD2" w:rsidRDefault="00517CD2" w:rsidP="00517CD2">
            <w:r w:rsidRPr="0076013D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17CD2" w:rsidRDefault="00517CD2" w:rsidP="00517CD2">
            <w:r w:rsidRPr="001304CA">
              <w:rPr>
                <w:b/>
              </w:rPr>
              <w:t>1</w:t>
            </w:r>
          </w:p>
        </w:tc>
      </w:tr>
      <w:tr w:rsidR="00517CD2" w:rsidTr="00D51727">
        <w:tc>
          <w:tcPr>
            <w:tcW w:w="515" w:type="dxa"/>
          </w:tcPr>
          <w:p w:rsidR="00517CD2" w:rsidRPr="00E87231" w:rsidRDefault="00517CD2" w:rsidP="00517CD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828" w:type="dxa"/>
            <w:gridSpan w:val="8"/>
          </w:tcPr>
          <w:p w:rsidR="00517CD2" w:rsidRPr="00517CD2" w:rsidRDefault="00517CD2" w:rsidP="00D51727">
            <w:pPr>
              <w:spacing w:after="200" w:line="276" w:lineRule="auto"/>
              <w:ind w:left="-52"/>
              <w:contextualSpacing/>
              <w:rPr>
                <w:rFonts w:eastAsia="Times New Roman" w:cstheme="minorHAnsi"/>
                <w:lang w:eastAsia="pl-PL"/>
              </w:rPr>
            </w:pPr>
            <w:r w:rsidRPr="00517CD2">
              <w:rPr>
                <w:rFonts w:eastAsia="Times New Roman" w:cstheme="minorHAnsi"/>
                <w:lang w:eastAsia="pl-PL"/>
              </w:rPr>
              <w:t xml:space="preserve"> </w:t>
            </w:r>
            <w:r w:rsidR="00D51727">
              <w:rPr>
                <w:rFonts w:eastAsia="Times New Roman" w:cstheme="minorHAnsi"/>
                <w:lang w:eastAsia="pl-PL"/>
              </w:rPr>
              <w:t>Histamina i leki przeciwhistaminowe</w:t>
            </w:r>
          </w:p>
        </w:tc>
        <w:tc>
          <w:tcPr>
            <w:tcW w:w="1886" w:type="dxa"/>
            <w:gridSpan w:val="4"/>
          </w:tcPr>
          <w:p w:rsidR="00517CD2" w:rsidRDefault="00517CD2" w:rsidP="00517CD2">
            <w:r w:rsidRPr="0076013D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17CD2" w:rsidRDefault="00517CD2" w:rsidP="00517CD2">
            <w:r w:rsidRPr="001304CA">
              <w:rPr>
                <w:b/>
              </w:rPr>
              <w:t>1</w:t>
            </w:r>
          </w:p>
        </w:tc>
      </w:tr>
      <w:tr w:rsidR="00517CD2" w:rsidTr="00D51727">
        <w:tc>
          <w:tcPr>
            <w:tcW w:w="515" w:type="dxa"/>
          </w:tcPr>
          <w:p w:rsidR="00517CD2" w:rsidRPr="00E87231" w:rsidRDefault="00517CD2" w:rsidP="00517CD2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828" w:type="dxa"/>
            <w:gridSpan w:val="8"/>
          </w:tcPr>
          <w:p w:rsidR="00517CD2" w:rsidRPr="00517CD2" w:rsidRDefault="00D51727" w:rsidP="00D51727">
            <w:pPr>
              <w:spacing w:after="200" w:line="276" w:lineRule="auto"/>
              <w:ind w:left="-52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Leki stosowane w zakażeniach i chorobach inwazyjnych </w:t>
            </w:r>
          </w:p>
        </w:tc>
        <w:tc>
          <w:tcPr>
            <w:tcW w:w="1886" w:type="dxa"/>
            <w:gridSpan w:val="4"/>
          </w:tcPr>
          <w:p w:rsidR="00517CD2" w:rsidRDefault="00517CD2" w:rsidP="00517CD2">
            <w:r w:rsidRPr="0076013D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17CD2" w:rsidRDefault="00517CD2" w:rsidP="00517CD2">
            <w:r w:rsidRPr="001304CA">
              <w:rPr>
                <w:b/>
              </w:rPr>
              <w:t>1</w:t>
            </w:r>
          </w:p>
        </w:tc>
      </w:tr>
      <w:tr w:rsidR="00517CD2" w:rsidTr="00D51727">
        <w:tc>
          <w:tcPr>
            <w:tcW w:w="515" w:type="dxa"/>
          </w:tcPr>
          <w:p w:rsidR="00517CD2" w:rsidRPr="00E87231" w:rsidRDefault="00517CD2" w:rsidP="00517CD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828" w:type="dxa"/>
            <w:gridSpan w:val="8"/>
          </w:tcPr>
          <w:p w:rsidR="00517CD2" w:rsidRPr="00517CD2" w:rsidRDefault="00517CD2" w:rsidP="00517CD2">
            <w:pPr>
              <w:spacing w:after="200" w:line="276" w:lineRule="auto"/>
              <w:ind w:left="-52"/>
              <w:contextualSpacing/>
              <w:rPr>
                <w:rFonts w:eastAsia="Times New Roman" w:cstheme="minorHAnsi"/>
              </w:rPr>
            </w:pPr>
            <w:r w:rsidRPr="00517CD2">
              <w:rPr>
                <w:rFonts w:eastAsia="Times New Roman" w:cstheme="minorHAnsi"/>
                <w:lang w:eastAsia="pl-PL"/>
              </w:rPr>
              <w:t xml:space="preserve"> </w:t>
            </w:r>
            <w:r w:rsidR="00D51727" w:rsidRPr="00517CD2">
              <w:rPr>
                <w:rFonts w:eastAsia="Times New Roman" w:cstheme="minorHAnsi"/>
                <w:lang w:eastAsia="pl-PL"/>
              </w:rPr>
              <w:t>Omów</w:t>
            </w:r>
            <w:r w:rsidR="00D51727">
              <w:rPr>
                <w:rFonts w:eastAsia="Times New Roman" w:cstheme="minorHAnsi"/>
                <w:lang w:eastAsia="pl-PL"/>
              </w:rPr>
              <w:t>ienie podstawowych grup leków s</w:t>
            </w:r>
            <w:r w:rsidR="00D51727" w:rsidRPr="00517CD2">
              <w:rPr>
                <w:rFonts w:eastAsia="Times New Roman" w:cstheme="minorHAnsi"/>
                <w:lang w:eastAsia="pl-PL"/>
              </w:rPr>
              <w:t xml:space="preserve">tosowanych w chorobach </w:t>
            </w:r>
            <w:r w:rsidR="00D51727">
              <w:rPr>
                <w:rFonts w:eastAsia="Times New Roman" w:cstheme="minorHAnsi"/>
                <w:lang w:eastAsia="pl-PL"/>
              </w:rPr>
              <w:t>układu krążenia</w:t>
            </w:r>
            <w:r w:rsidR="00D51727" w:rsidRPr="00517CD2">
              <w:rPr>
                <w:rFonts w:eastAsia="Times New Roman" w:cstheme="minorHAnsi"/>
                <w:lang w:eastAsia="pl-PL"/>
              </w:rPr>
              <w:t>, leki moczopędne, stosowan</w:t>
            </w:r>
            <w:r w:rsidR="00D51727">
              <w:rPr>
                <w:rFonts w:eastAsia="Times New Roman" w:cstheme="minorHAnsi"/>
                <w:lang w:eastAsia="pl-PL"/>
              </w:rPr>
              <w:t>ych</w:t>
            </w:r>
            <w:r w:rsidR="00D51727" w:rsidRPr="00517CD2">
              <w:rPr>
                <w:rFonts w:eastAsia="Times New Roman" w:cstheme="minorHAnsi"/>
                <w:lang w:eastAsia="pl-PL"/>
              </w:rPr>
              <w:t xml:space="preserve"> w cukrzycy</w:t>
            </w:r>
            <w:r w:rsidR="00D51727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1886" w:type="dxa"/>
            <w:gridSpan w:val="4"/>
          </w:tcPr>
          <w:p w:rsidR="00517CD2" w:rsidRDefault="00517CD2" w:rsidP="00517CD2">
            <w:r w:rsidRPr="0076013D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17CD2" w:rsidRDefault="00517CD2" w:rsidP="00517CD2">
            <w:r w:rsidRPr="001304CA">
              <w:rPr>
                <w:b/>
              </w:rPr>
              <w:t>1</w:t>
            </w:r>
          </w:p>
        </w:tc>
      </w:tr>
      <w:tr w:rsidR="00517CD2" w:rsidTr="00D51727">
        <w:tc>
          <w:tcPr>
            <w:tcW w:w="515" w:type="dxa"/>
          </w:tcPr>
          <w:p w:rsidR="00517CD2" w:rsidRPr="00E87231" w:rsidRDefault="00517CD2" w:rsidP="00517CD2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828" w:type="dxa"/>
            <w:gridSpan w:val="8"/>
          </w:tcPr>
          <w:p w:rsidR="00517CD2" w:rsidRPr="00517CD2" w:rsidRDefault="00517CD2" w:rsidP="00517CD2">
            <w:pPr>
              <w:spacing w:after="200" w:line="276" w:lineRule="auto"/>
              <w:ind w:left="-52"/>
              <w:contextualSpacing/>
              <w:rPr>
                <w:rFonts w:eastAsia="Times New Roman" w:cstheme="minorHAnsi"/>
              </w:rPr>
            </w:pPr>
            <w:r w:rsidRPr="00517CD2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D51727">
              <w:rPr>
                <w:rFonts w:eastAsia="Times New Roman" w:cstheme="minorHAnsi"/>
              </w:rPr>
              <w:t xml:space="preserve">Leki przeciwpadaczkowe – leki blokujące kanały sodowe, kanały wapniowe, potasowe, leki aktywujące </w:t>
            </w:r>
            <w:proofErr w:type="spellStart"/>
            <w:r w:rsidR="00D51727">
              <w:rPr>
                <w:rFonts w:eastAsia="Times New Roman" w:cstheme="minorHAnsi"/>
              </w:rPr>
              <w:t>przekaźnictwo</w:t>
            </w:r>
            <w:proofErr w:type="spellEnd"/>
            <w:r w:rsidR="00D51727">
              <w:rPr>
                <w:rFonts w:eastAsia="Times New Roman" w:cstheme="minorHAnsi"/>
              </w:rPr>
              <w:t xml:space="preserve"> GABA-</w:t>
            </w:r>
            <w:proofErr w:type="spellStart"/>
            <w:r w:rsidR="00D51727">
              <w:rPr>
                <w:rFonts w:eastAsia="Times New Roman" w:cstheme="minorHAnsi"/>
              </w:rPr>
              <w:t>ergiczne</w:t>
            </w:r>
            <w:proofErr w:type="spellEnd"/>
            <w:r w:rsidR="00D51727">
              <w:rPr>
                <w:rFonts w:eastAsia="Times New Roman" w:cstheme="minorHAnsi"/>
              </w:rPr>
              <w:t>, blokujące neuroprzekaźnikowo glutaminergiczne</w:t>
            </w:r>
          </w:p>
        </w:tc>
        <w:tc>
          <w:tcPr>
            <w:tcW w:w="1886" w:type="dxa"/>
            <w:gridSpan w:val="4"/>
          </w:tcPr>
          <w:p w:rsidR="00517CD2" w:rsidRDefault="00517CD2" w:rsidP="00517CD2">
            <w:r w:rsidRPr="0076013D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17CD2" w:rsidRDefault="00517CD2" w:rsidP="00517CD2">
            <w:r w:rsidRPr="001304CA">
              <w:rPr>
                <w:b/>
              </w:rPr>
              <w:t>1</w:t>
            </w:r>
          </w:p>
        </w:tc>
      </w:tr>
      <w:tr w:rsidR="00517CD2" w:rsidTr="00D51727">
        <w:tc>
          <w:tcPr>
            <w:tcW w:w="515" w:type="dxa"/>
          </w:tcPr>
          <w:p w:rsidR="00517CD2" w:rsidRPr="00E87231" w:rsidRDefault="00517CD2" w:rsidP="00517CD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14</w:t>
            </w:r>
          </w:p>
        </w:tc>
        <w:tc>
          <w:tcPr>
            <w:tcW w:w="6828" w:type="dxa"/>
            <w:gridSpan w:val="8"/>
          </w:tcPr>
          <w:p w:rsidR="00517CD2" w:rsidRPr="00517CD2" w:rsidRDefault="00517CD2" w:rsidP="00D51727">
            <w:pPr>
              <w:spacing w:after="200" w:line="276" w:lineRule="auto"/>
              <w:ind w:left="-52"/>
              <w:contextualSpacing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D51727" w:rsidRPr="00517CD2">
              <w:rPr>
                <w:rFonts w:eastAsia="Times New Roman" w:cstheme="minorHAnsi"/>
                <w:lang w:eastAsia="pl-PL"/>
              </w:rPr>
              <w:t>Pobieranie i zabezpieczanie materiału biologicznego do badań toksykologicznych</w:t>
            </w:r>
            <w:r w:rsidR="00D51727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1886" w:type="dxa"/>
            <w:gridSpan w:val="4"/>
          </w:tcPr>
          <w:p w:rsidR="00517CD2" w:rsidRDefault="00517CD2" w:rsidP="00517CD2">
            <w:r w:rsidRPr="0076013D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17CD2" w:rsidRDefault="00517CD2" w:rsidP="00517CD2">
            <w:r w:rsidRPr="001304CA">
              <w:rPr>
                <w:b/>
              </w:rPr>
              <w:t>1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F58ED"/>
    <w:multiLevelType w:val="hybridMultilevel"/>
    <w:tmpl w:val="3F40D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D298E"/>
    <w:multiLevelType w:val="hybridMultilevel"/>
    <w:tmpl w:val="2782F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4E8D"/>
    <w:rsid w:val="000A659B"/>
    <w:rsid w:val="000B3BF8"/>
    <w:rsid w:val="000F5486"/>
    <w:rsid w:val="00176E38"/>
    <w:rsid w:val="001E764E"/>
    <w:rsid w:val="002B5DF9"/>
    <w:rsid w:val="002C1097"/>
    <w:rsid w:val="003310FC"/>
    <w:rsid w:val="00337096"/>
    <w:rsid w:val="00346865"/>
    <w:rsid w:val="003778B7"/>
    <w:rsid w:val="003A238C"/>
    <w:rsid w:val="003C7AE0"/>
    <w:rsid w:val="003E0CC0"/>
    <w:rsid w:val="004179F2"/>
    <w:rsid w:val="00486DF3"/>
    <w:rsid w:val="00495699"/>
    <w:rsid w:val="004D3DE6"/>
    <w:rsid w:val="00517071"/>
    <w:rsid w:val="00517CD2"/>
    <w:rsid w:val="00574273"/>
    <w:rsid w:val="005C30DA"/>
    <w:rsid w:val="005F01CE"/>
    <w:rsid w:val="00621B7E"/>
    <w:rsid w:val="00696A2C"/>
    <w:rsid w:val="006A2E6C"/>
    <w:rsid w:val="006E095B"/>
    <w:rsid w:val="0073191C"/>
    <w:rsid w:val="00751413"/>
    <w:rsid w:val="00766267"/>
    <w:rsid w:val="00777EF9"/>
    <w:rsid w:val="00793969"/>
    <w:rsid w:val="00842C7A"/>
    <w:rsid w:val="00855744"/>
    <w:rsid w:val="0086365A"/>
    <w:rsid w:val="00880636"/>
    <w:rsid w:val="008D5929"/>
    <w:rsid w:val="009002A0"/>
    <w:rsid w:val="009239E9"/>
    <w:rsid w:val="00945FFE"/>
    <w:rsid w:val="00A261A4"/>
    <w:rsid w:val="00A725E0"/>
    <w:rsid w:val="00AC7875"/>
    <w:rsid w:val="00AD3F08"/>
    <w:rsid w:val="00AE2A00"/>
    <w:rsid w:val="00AF445D"/>
    <w:rsid w:val="00B4771B"/>
    <w:rsid w:val="00B52075"/>
    <w:rsid w:val="00B57315"/>
    <w:rsid w:val="00B7621D"/>
    <w:rsid w:val="00BE4E32"/>
    <w:rsid w:val="00C103A9"/>
    <w:rsid w:val="00C112C9"/>
    <w:rsid w:val="00C154FD"/>
    <w:rsid w:val="00C159C7"/>
    <w:rsid w:val="00C24152"/>
    <w:rsid w:val="00C46493"/>
    <w:rsid w:val="00C93177"/>
    <w:rsid w:val="00CA6AEF"/>
    <w:rsid w:val="00CB4455"/>
    <w:rsid w:val="00CB548C"/>
    <w:rsid w:val="00CE6A53"/>
    <w:rsid w:val="00D51727"/>
    <w:rsid w:val="00D563D3"/>
    <w:rsid w:val="00D76ED9"/>
    <w:rsid w:val="00DB480D"/>
    <w:rsid w:val="00DD11DE"/>
    <w:rsid w:val="00E042EA"/>
    <w:rsid w:val="00E42068"/>
    <w:rsid w:val="00E44B01"/>
    <w:rsid w:val="00E649B8"/>
    <w:rsid w:val="00E87231"/>
    <w:rsid w:val="00EB3110"/>
    <w:rsid w:val="00EE26E8"/>
    <w:rsid w:val="00FA0F73"/>
    <w:rsid w:val="00FA762F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210D1"/>
  <w15:docId w15:val="{F9090A86-0179-4073-927B-3D6B10493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76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62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1363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NWSM Dziekanat</dc:creator>
  <cp:lastModifiedBy>NWSM Dziekanat</cp:lastModifiedBy>
  <cp:revision>4</cp:revision>
  <cp:lastPrinted>2026-05-04T08:18:00Z</cp:lastPrinted>
  <dcterms:created xsi:type="dcterms:W3CDTF">2026-05-04T08:19:00Z</dcterms:created>
  <dcterms:modified xsi:type="dcterms:W3CDTF">2026-05-07T11:59:00Z</dcterms:modified>
</cp:coreProperties>
</file>